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7CE4" w14:textId="77777777" w:rsidR="00804C49" w:rsidRDefault="005B0972" w:rsidP="00804C49">
      <w:pPr>
        <w:ind w:firstLine="708"/>
        <w:jc w:val="center"/>
        <w:rPr>
          <w:b/>
          <w:bCs/>
          <w:sz w:val="36"/>
          <w:szCs w:val="36"/>
        </w:rPr>
      </w:pPr>
      <w:r w:rsidRPr="009F1A54">
        <w:rPr>
          <w:b/>
          <w:bCs/>
          <w:sz w:val="36"/>
          <w:szCs w:val="36"/>
        </w:rPr>
        <w:t>Súťažné podklady</w:t>
      </w:r>
    </w:p>
    <w:p w14:paraId="496D2AD5" w14:textId="77777777" w:rsidR="00691B48" w:rsidRPr="009F1A54" w:rsidRDefault="00691B48" w:rsidP="00804C49">
      <w:pPr>
        <w:ind w:firstLine="708"/>
        <w:jc w:val="center"/>
        <w:rPr>
          <w:b/>
          <w:bCs/>
          <w:sz w:val="36"/>
          <w:szCs w:val="36"/>
        </w:rPr>
      </w:pPr>
    </w:p>
    <w:p w14:paraId="3ED0E1EA" w14:textId="7B99CF15" w:rsidR="00245450" w:rsidRPr="00691B48" w:rsidRDefault="001D0C20" w:rsidP="001D0C20">
      <w:pPr>
        <w:jc w:val="center"/>
        <w:rPr>
          <w:b/>
          <w:sz w:val="28"/>
          <w:szCs w:val="24"/>
        </w:rPr>
      </w:pPr>
      <w:r w:rsidRPr="00691B48">
        <w:rPr>
          <w:b/>
          <w:sz w:val="28"/>
          <w:szCs w:val="24"/>
        </w:rPr>
        <w:t>A.1</w:t>
      </w:r>
    </w:p>
    <w:p w14:paraId="27F1A027" w14:textId="77777777" w:rsidR="001D0C20" w:rsidRPr="009F1A54" w:rsidRDefault="001D0C20" w:rsidP="00804C49">
      <w:pPr>
        <w:rPr>
          <w:sz w:val="24"/>
          <w:szCs w:val="24"/>
        </w:rPr>
      </w:pPr>
    </w:p>
    <w:p w14:paraId="6E77927D" w14:textId="77777777" w:rsidR="00804C49" w:rsidRPr="009F1A54" w:rsidRDefault="00804C49" w:rsidP="00804C49">
      <w:pPr>
        <w:numPr>
          <w:ilvl w:val="0"/>
          <w:numId w:val="1"/>
        </w:numPr>
        <w:tabs>
          <w:tab w:val="num" w:pos="709"/>
        </w:tabs>
        <w:ind w:left="0" w:firstLine="0"/>
        <w:rPr>
          <w:b/>
          <w:bCs/>
          <w:sz w:val="24"/>
          <w:szCs w:val="24"/>
        </w:rPr>
      </w:pPr>
      <w:r w:rsidRPr="009F1A54">
        <w:rPr>
          <w:b/>
          <w:bCs/>
          <w:sz w:val="24"/>
          <w:szCs w:val="24"/>
        </w:rPr>
        <w:t>Identifikácia verejného obstarávateľa:</w:t>
      </w:r>
    </w:p>
    <w:p w14:paraId="7C3BC65C" w14:textId="554CA703" w:rsidR="00804C49" w:rsidRPr="009F1A54" w:rsidRDefault="00804C49" w:rsidP="00804C49">
      <w:pPr>
        <w:pStyle w:val="Title"/>
        <w:tabs>
          <w:tab w:val="left" w:pos="567"/>
          <w:tab w:val="left" w:pos="2760"/>
        </w:tabs>
        <w:ind w:left="570"/>
        <w:jc w:val="both"/>
        <w:rPr>
          <w:b w:val="0"/>
          <w:bCs w:val="0"/>
          <w:sz w:val="24"/>
          <w:szCs w:val="24"/>
        </w:rPr>
      </w:pPr>
      <w:r w:rsidRPr="009F1A54">
        <w:rPr>
          <w:b w:val="0"/>
          <w:bCs w:val="0"/>
          <w:sz w:val="24"/>
          <w:szCs w:val="24"/>
        </w:rPr>
        <w:t xml:space="preserve">  Názov: </w:t>
      </w:r>
      <w:r w:rsidRPr="009F1A54">
        <w:rPr>
          <w:b w:val="0"/>
          <w:bCs w:val="0"/>
          <w:sz w:val="24"/>
          <w:szCs w:val="24"/>
        </w:rPr>
        <w:tab/>
      </w:r>
      <w:r w:rsidR="009F1A54" w:rsidRPr="009F1A54">
        <w:rPr>
          <w:b w:val="0"/>
          <w:bCs w:val="0"/>
          <w:sz w:val="24"/>
          <w:szCs w:val="24"/>
        </w:rPr>
        <w:t xml:space="preserve"> </w:t>
      </w:r>
      <w:r w:rsidRPr="009F1A54">
        <w:rPr>
          <w:b w:val="0"/>
          <w:bCs w:val="0"/>
          <w:sz w:val="24"/>
          <w:szCs w:val="24"/>
        </w:rPr>
        <w:t xml:space="preserve"> </w:t>
      </w:r>
      <w:r w:rsidR="00E323C3">
        <w:rPr>
          <w:bCs w:val="0"/>
          <w:sz w:val="24"/>
          <w:szCs w:val="24"/>
        </w:rPr>
        <w:t xml:space="preserve">Obec </w:t>
      </w:r>
      <w:r w:rsidR="00C73228">
        <w:rPr>
          <w:bCs w:val="0"/>
          <w:sz w:val="24"/>
          <w:szCs w:val="24"/>
        </w:rPr>
        <w:t>Sečianky</w:t>
      </w:r>
    </w:p>
    <w:p w14:paraId="1C35A87E" w14:textId="1114FF27" w:rsidR="00804C49" w:rsidRPr="009F1A54" w:rsidRDefault="00804C49" w:rsidP="00804C49">
      <w:pPr>
        <w:pStyle w:val="Title"/>
        <w:tabs>
          <w:tab w:val="left" w:pos="567"/>
        </w:tabs>
        <w:ind w:left="570"/>
        <w:jc w:val="both"/>
        <w:rPr>
          <w:b w:val="0"/>
          <w:bCs w:val="0"/>
          <w:sz w:val="24"/>
          <w:szCs w:val="24"/>
        </w:rPr>
      </w:pPr>
      <w:r w:rsidRPr="009F1A54">
        <w:rPr>
          <w:b w:val="0"/>
          <w:bCs w:val="0"/>
          <w:sz w:val="24"/>
          <w:szCs w:val="24"/>
        </w:rPr>
        <w:tab/>
        <w:t>Sídlo:</w:t>
      </w:r>
      <w:r w:rsidRPr="009F1A54">
        <w:rPr>
          <w:b w:val="0"/>
          <w:bCs w:val="0"/>
          <w:sz w:val="24"/>
          <w:szCs w:val="24"/>
        </w:rPr>
        <w:tab/>
      </w:r>
      <w:r w:rsidRPr="009F1A54">
        <w:rPr>
          <w:b w:val="0"/>
          <w:bCs w:val="0"/>
          <w:sz w:val="24"/>
          <w:szCs w:val="24"/>
        </w:rPr>
        <w:tab/>
      </w:r>
      <w:r w:rsidRPr="009F1A54">
        <w:rPr>
          <w:b w:val="0"/>
          <w:bCs w:val="0"/>
          <w:sz w:val="24"/>
          <w:szCs w:val="24"/>
        </w:rPr>
        <w:tab/>
      </w:r>
      <w:r w:rsidR="009F1A54" w:rsidRPr="009F1A54">
        <w:rPr>
          <w:b w:val="0"/>
          <w:bCs w:val="0"/>
          <w:sz w:val="24"/>
          <w:szCs w:val="24"/>
        </w:rPr>
        <w:t xml:space="preserve"> </w:t>
      </w:r>
      <w:r w:rsidR="00436E5C" w:rsidRPr="009F1A54">
        <w:rPr>
          <w:sz w:val="24"/>
          <w:szCs w:val="24"/>
        </w:rPr>
        <w:t>č.</w:t>
      </w:r>
      <w:r w:rsidR="005A44F1" w:rsidRPr="009F1A54">
        <w:rPr>
          <w:sz w:val="24"/>
          <w:szCs w:val="24"/>
        </w:rPr>
        <w:t xml:space="preserve"> </w:t>
      </w:r>
      <w:r w:rsidR="00C73228">
        <w:rPr>
          <w:sz w:val="24"/>
          <w:szCs w:val="24"/>
        </w:rPr>
        <w:t>89, 991 10 Sečianky</w:t>
      </w:r>
    </w:p>
    <w:p w14:paraId="518DA0FF" w14:textId="1E8A5147" w:rsidR="00804C49" w:rsidRPr="009F1A54" w:rsidRDefault="00804C49" w:rsidP="00436E5C">
      <w:pPr>
        <w:adjustRightInd w:val="0"/>
        <w:rPr>
          <w:b/>
          <w:sz w:val="22"/>
          <w:szCs w:val="24"/>
        </w:rPr>
      </w:pPr>
      <w:r w:rsidRPr="009F1A54">
        <w:rPr>
          <w:sz w:val="24"/>
          <w:szCs w:val="24"/>
        </w:rPr>
        <w:tab/>
        <w:t>IČO :</w:t>
      </w:r>
      <w:r w:rsidRPr="009F1A54">
        <w:rPr>
          <w:sz w:val="24"/>
          <w:szCs w:val="24"/>
        </w:rPr>
        <w:tab/>
      </w:r>
      <w:r w:rsidRPr="009F1A54">
        <w:rPr>
          <w:sz w:val="24"/>
          <w:szCs w:val="24"/>
        </w:rPr>
        <w:tab/>
      </w:r>
      <w:r w:rsidRPr="009F1A54">
        <w:rPr>
          <w:sz w:val="24"/>
          <w:szCs w:val="24"/>
        </w:rPr>
        <w:tab/>
      </w:r>
      <w:r w:rsidR="009F1A54" w:rsidRPr="00E323C3">
        <w:rPr>
          <w:sz w:val="28"/>
          <w:szCs w:val="24"/>
        </w:rPr>
        <w:t xml:space="preserve"> </w:t>
      </w:r>
      <w:r w:rsidR="00C73228">
        <w:rPr>
          <w:b/>
          <w:sz w:val="24"/>
          <w:szCs w:val="24"/>
          <w:shd w:val="clear" w:color="auto" w:fill="FFFFFF"/>
        </w:rPr>
        <w:t>00648574</w:t>
      </w:r>
    </w:p>
    <w:p w14:paraId="41662B75" w14:textId="729FE8B1" w:rsidR="00804C49" w:rsidRPr="009F1A54" w:rsidRDefault="00C37FB5" w:rsidP="00804C49">
      <w:pPr>
        <w:pStyle w:val="Title"/>
        <w:tabs>
          <w:tab w:val="left" w:pos="567"/>
        </w:tabs>
        <w:ind w:left="570"/>
        <w:jc w:val="both"/>
        <w:rPr>
          <w:bCs w:val="0"/>
          <w:sz w:val="24"/>
          <w:szCs w:val="24"/>
        </w:rPr>
      </w:pPr>
      <w:r w:rsidRPr="009F1A54">
        <w:rPr>
          <w:b w:val="0"/>
          <w:bCs w:val="0"/>
          <w:sz w:val="24"/>
          <w:szCs w:val="24"/>
        </w:rPr>
        <w:t xml:space="preserve">  </w:t>
      </w:r>
      <w:r w:rsidR="00804C49" w:rsidRPr="009F1A54">
        <w:rPr>
          <w:b w:val="0"/>
          <w:bCs w:val="0"/>
          <w:sz w:val="24"/>
          <w:szCs w:val="24"/>
        </w:rPr>
        <w:tab/>
        <w:t>Zastúpený:</w:t>
      </w:r>
      <w:r w:rsidR="00804C49" w:rsidRPr="009F1A54">
        <w:rPr>
          <w:b w:val="0"/>
          <w:bCs w:val="0"/>
          <w:sz w:val="24"/>
          <w:szCs w:val="24"/>
        </w:rPr>
        <w:tab/>
      </w:r>
      <w:r w:rsidR="00804C49" w:rsidRPr="009F1A54">
        <w:rPr>
          <w:b w:val="0"/>
          <w:bCs w:val="0"/>
          <w:sz w:val="24"/>
          <w:szCs w:val="24"/>
        </w:rPr>
        <w:tab/>
      </w:r>
      <w:r w:rsidR="009F1A54" w:rsidRPr="009F1A54">
        <w:rPr>
          <w:b w:val="0"/>
          <w:bCs w:val="0"/>
          <w:sz w:val="24"/>
          <w:szCs w:val="24"/>
        </w:rPr>
        <w:t xml:space="preserve"> </w:t>
      </w:r>
      <w:r w:rsidR="00C73228">
        <w:rPr>
          <w:bCs w:val="0"/>
          <w:sz w:val="24"/>
          <w:szCs w:val="24"/>
        </w:rPr>
        <w:t>PhDr. Jozef Deák</w:t>
      </w:r>
      <w:r w:rsidR="00804C49" w:rsidRPr="009F1A54">
        <w:rPr>
          <w:bCs w:val="0"/>
          <w:sz w:val="24"/>
          <w:szCs w:val="24"/>
        </w:rPr>
        <w:t xml:space="preserve"> – starosta obce</w:t>
      </w:r>
    </w:p>
    <w:p w14:paraId="079DF2A9" w14:textId="1F873127" w:rsidR="00CC2338" w:rsidRPr="009F1A54" w:rsidRDefault="00C37FB5" w:rsidP="00CC2338">
      <w:pPr>
        <w:adjustRightInd w:val="0"/>
        <w:rPr>
          <w:sz w:val="22"/>
          <w:szCs w:val="24"/>
        </w:rPr>
      </w:pPr>
      <w:r w:rsidRPr="009F1A54">
        <w:rPr>
          <w:bCs/>
          <w:sz w:val="24"/>
          <w:szCs w:val="24"/>
        </w:rPr>
        <w:t xml:space="preserve"> </w:t>
      </w:r>
      <w:r w:rsidR="00804C49" w:rsidRPr="009F1A54">
        <w:rPr>
          <w:sz w:val="24"/>
          <w:szCs w:val="24"/>
        </w:rPr>
        <w:t xml:space="preserve"> </w:t>
      </w:r>
      <w:r w:rsidR="00CC2338" w:rsidRPr="009F1A54">
        <w:rPr>
          <w:sz w:val="24"/>
          <w:szCs w:val="24"/>
        </w:rPr>
        <w:t xml:space="preserve">          </w:t>
      </w:r>
      <w:r w:rsidR="00CC2338" w:rsidRPr="009F1A54">
        <w:rPr>
          <w:bCs/>
          <w:sz w:val="24"/>
          <w:szCs w:val="24"/>
        </w:rPr>
        <w:t xml:space="preserve">Tel.                              </w:t>
      </w:r>
      <w:r w:rsidR="00C73228">
        <w:rPr>
          <w:b/>
          <w:sz w:val="22"/>
          <w:szCs w:val="24"/>
        </w:rPr>
        <w:t>+421 908 305 158</w:t>
      </w:r>
    </w:p>
    <w:p w14:paraId="5172F7FD" w14:textId="53602662" w:rsidR="00804C49" w:rsidRPr="009F1A54" w:rsidRDefault="00CC2338" w:rsidP="00CC2338">
      <w:pPr>
        <w:pStyle w:val="Title"/>
        <w:tabs>
          <w:tab w:val="left" w:pos="567"/>
        </w:tabs>
        <w:ind w:left="570"/>
        <w:jc w:val="both"/>
        <w:rPr>
          <w:b w:val="0"/>
          <w:bCs w:val="0"/>
          <w:szCs w:val="24"/>
        </w:rPr>
      </w:pPr>
      <w:r w:rsidRPr="009F1A54">
        <w:rPr>
          <w:b w:val="0"/>
          <w:bCs w:val="0"/>
          <w:sz w:val="22"/>
          <w:szCs w:val="24"/>
        </w:rPr>
        <w:t xml:space="preserve">   E-mail</w:t>
      </w:r>
      <w:r w:rsidRPr="009F1A54">
        <w:rPr>
          <w:b w:val="0"/>
          <w:bCs w:val="0"/>
          <w:sz w:val="24"/>
          <w:szCs w:val="24"/>
        </w:rPr>
        <w:t xml:space="preserve">: </w:t>
      </w:r>
      <w:r w:rsidR="009F1A54">
        <w:rPr>
          <w:b w:val="0"/>
          <w:bCs w:val="0"/>
          <w:sz w:val="24"/>
          <w:szCs w:val="24"/>
        </w:rPr>
        <w:t xml:space="preserve">  </w:t>
      </w:r>
      <w:r w:rsidR="005A44F1" w:rsidRPr="009F1A54">
        <w:rPr>
          <w:b w:val="0"/>
          <w:bCs w:val="0"/>
          <w:sz w:val="24"/>
          <w:szCs w:val="24"/>
        </w:rPr>
        <w:t xml:space="preserve">                      </w:t>
      </w:r>
      <w:r w:rsidR="00C73228">
        <w:rPr>
          <w:b w:val="0"/>
          <w:bCs w:val="0"/>
          <w:sz w:val="24"/>
          <w:szCs w:val="24"/>
          <w:u w:val="single"/>
        </w:rPr>
        <w:t>ocusecianky@gmail.com</w:t>
      </w:r>
    </w:p>
    <w:p w14:paraId="42A08066" w14:textId="77777777" w:rsidR="00E72245" w:rsidRPr="009F1A54" w:rsidRDefault="00804C49" w:rsidP="00E72245">
      <w:pPr>
        <w:spacing w:before="60"/>
        <w:rPr>
          <w:sz w:val="24"/>
          <w:szCs w:val="24"/>
        </w:rPr>
      </w:pPr>
      <w:r w:rsidRPr="009F1A54">
        <w:rPr>
          <w:sz w:val="24"/>
          <w:szCs w:val="24"/>
        </w:rPr>
        <w:tab/>
      </w:r>
      <w:bookmarkStart w:id="0" w:name="zastupenie"/>
      <w:bookmarkEnd w:id="0"/>
      <w:r w:rsidR="00E72245" w:rsidRPr="009F1A54">
        <w:rPr>
          <w:sz w:val="24"/>
          <w:szCs w:val="24"/>
        </w:rPr>
        <w:t xml:space="preserve">Kontaktná osoba za verejné obstarávanie a kontaktné miesto na predloženie ponúk:        </w:t>
      </w:r>
    </w:p>
    <w:p w14:paraId="226A9A94" w14:textId="77777777" w:rsidR="00E72245" w:rsidRPr="009F1A54" w:rsidRDefault="00E72245" w:rsidP="00E72245">
      <w:pPr>
        <w:autoSpaceDE/>
        <w:autoSpaceDN/>
        <w:spacing w:before="60"/>
        <w:rPr>
          <w:sz w:val="24"/>
          <w:szCs w:val="24"/>
        </w:rPr>
      </w:pPr>
      <w:r w:rsidRPr="009F1A54">
        <w:rPr>
          <w:sz w:val="24"/>
          <w:szCs w:val="24"/>
        </w:rPr>
        <w:t xml:space="preserve">            </w:t>
      </w:r>
      <w:r w:rsidR="00C077ED" w:rsidRPr="009F1A54">
        <w:rPr>
          <w:sz w:val="24"/>
          <w:szCs w:val="24"/>
        </w:rPr>
        <w:t>TOMO Consule, s.r.o., Erenburgova 723/26, 984 01 Lučenec</w:t>
      </w:r>
      <w:r w:rsidRPr="009F1A54">
        <w:rPr>
          <w:sz w:val="24"/>
          <w:szCs w:val="24"/>
        </w:rPr>
        <w:t xml:space="preserve">                                                         </w:t>
      </w:r>
    </w:p>
    <w:p w14:paraId="6EB8EB37" w14:textId="77777777" w:rsidR="00E72245" w:rsidRPr="009F1A54" w:rsidRDefault="00E72245" w:rsidP="00E72245">
      <w:pPr>
        <w:autoSpaceDE/>
        <w:autoSpaceDN/>
        <w:spacing w:before="60"/>
        <w:rPr>
          <w:sz w:val="24"/>
          <w:szCs w:val="24"/>
        </w:rPr>
      </w:pPr>
      <w:r w:rsidRPr="009F1A54">
        <w:rPr>
          <w:sz w:val="24"/>
          <w:szCs w:val="24"/>
        </w:rPr>
        <w:t xml:space="preserve">      </w:t>
      </w:r>
      <w:r w:rsidR="000C0CB9" w:rsidRPr="009F1A54">
        <w:rPr>
          <w:sz w:val="24"/>
          <w:szCs w:val="24"/>
        </w:rPr>
        <w:t xml:space="preserve">     </w:t>
      </w:r>
      <w:r w:rsidRPr="009F1A54">
        <w:rPr>
          <w:sz w:val="24"/>
          <w:szCs w:val="24"/>
        </w:rPr>
        <w:t xml:space="preserve"> Telefón: </w:t>
      </w:r>
      <w:bookmarkStart w:id="1" w:name="kontakt_telefon"/>
      <w:r w:rsidRPr="009F1A54">
        <w:rPr>
          <w:sz w:val="24"/>
          <w:szCs w:val="24"/>
        </w:rPr>
        <w:t>+421 </w:t>
      </w:r>
      <w:bookmarkEnd w:id="1"/>
      <w:r w:rsidR="00C077ED" w:rsidRPr="009F1A54">
        <w:rPr>
          <w:sz w:val="24"/>
          <w:szCs w:val="24"/>
        </w:rPr>
        <w:t>903 547 093</w:t>
      </w:r>
      <w:r w:rsidRPr="009F1A54">
        <w:rPr>
          <w:sz w:val="24"/>
          <w:szCs w:val="24"/>
        </w:rPr>
        <w:t xml:space="preserve">                                     </w:t>
      </w:r>
    </w:p>
    <w:p w14:paraId="472499D0" w14:textId="77777777" w:rsidR="00245450" w:rsidRPr="009F1A54" w:rsidRDefault="000C0CB9" w:rsidP="00E72245">
      <w:pPr>
        <w:pStyle w:val="Title"/>
        <w:tabs>
          <w:tab w:val="left" w:pos="567"/>
        </w:tabs>
        <w:ind w:left="570"/>
        <w:jc w:val="both"/>
        <w:rPr>
          <w:b w:val="0"/>
          <w:bCs w:val="0"/>
          <w:sz w:val="24"/>
          <w:szCs w:val="24"/>
        </w:rPr>
      </w:pPr>
      <w:r w:rsidRPr="009F1A54">
        <w:rPr>
          <w:b w:val="0"/>
          <w:bCs w:val="0"/>
          <w:sz w:val="24"/>
          <w:szCs w:val="24"/>
        </w:rPr>
        <w:t xml:space="preserve">   </w:t>
      </w:r>
      <w:r w:rsidR="00E72245" w:rsidRPr="009F1A54">
        <w:rPr>
          <w:b w:val="0"/>
          <w:bCs w:val="0"/>
          <w:sz w:val="24"/>
          <w:szCs w:val="24"/>
        </w:rPr>
        <w:t xml:space="preserve">E-mail: </w:t>
      </w:r>
      <w:r w:rsidR="00C077ED" w:rsidRPr="009F1A54">
        <w:rPr>
          <w:b w:val="0"/>
          <w:bCs w:val="0"/>
          <w:sz w:val="24"/>
          <w:szCs w:val="24"/>
          <w:u w:val="single"/>
        </w:rPr>
        <w:t>verejneobstaravanie@tomoconsult.sk</w:t>
      </w:r>
    </w:p>
    <w:p w14:paraId="622D8BB7" w14:textId="77777777" w:rsidR="00E72245" w:rsidRPr="009F1A54" w:rsidRDefault="00E72245" w:rsidP="005B0972">
      <w:pPr>
        <w:adjustRightInd w:val="0"/>
        <w:rPr>
          <w:b/>
          <w:bCs/>
        </w:rPr>
      </w:pPr>
    </w:p>
    <w:p w14:paraId="0855CC71" w14:textId="0FEA31CD" w:rsidR="009004EB" w:rsidRPr="009F1A54" w:rsidRDefault="00DB7BBD" w:rsidP="000C0CB9">
      <w:pPr>
        <w:adjustRightInd w:val="0"/>
        <w:rPr>
          <w:b/>
          <w:sz w:val="24"/>
          <w:szCs w:val="24"/>
        </w:rPr>
      </w:pPr>
      <w:r w:rsidRPr="009F1A54">
        <w:rPr>
          <w:b/>
          <w:bCs/>
        </w:rPr>
        <w:t xml:space="preserve">  </w:t>
      </w:r>
      <w:r w:rsidRPr="009F1A54">
        <w:rPr>
          <w:b/>
          <w:bCs/>
          <w:sz w:val="24"/>
          <w:szCs w:val="24"/>
        </w:rPr>
        <w:t xml:space="preserve">2.  </w:t>
      </w:r>
      <w:r w:rsidR="00A61FB3" w:rsidRPr="009F1A54">
        <w:rPr>
          <w:b/>
          <w:bCs/>
          <w:sz w:val="24"/>
          <w:szCs w:val="24"/>
        </w:rPr>
        <w:t xml:space="preserve">Predmet zákazky </w:t>
      </w:r>
      <w:r w:rsidRPr="009F1A54">
        <w:rPr>
          <w:b/>
          <w:bCs/>
          <w:sz w:val="24"/>
          <w:szCs w:val="24"/>
        </w:rPr>
        <w:t>:</w:t>
      </w:r>
      <w:r w:rsidR="000C0CB9" w:rsidRPr="009F1A54">
        <w:rPr>
          <w:b/>
          <w:sz w:val="28"/>
          <w:szCs w:val="28"/>
        </w:rPr>
        <w:t xml:space="preserve"> </w:t>
      </w:r>
      <w:r w:rsidR="00C73228">
        <w:rPr>
          <w:b/>
          <w:sz w:val="24"/>
          <w:szCs w:val="24"/>
        </w:rPr>
        <w:t>Multifunkčné ihrisko 40x20 m v obci Sečianky</w:t>
      </w:r>
    </w:p>
    <w:p w14:paraId="5E90C02C" w14:textId="77777777" w:rsidR="00C077ED" w:rsidRPr="009F1A54" w:rsidRDefault="00C077ED" w:rsidP="000C0CB9">
      <w:pPr>
        <w:adjustRightInd w:val="0"/>
        <w:rPr>
          <w:bCs/>
          <w:sz w:val="24"/>
          <w:szCs w:val="24"/>
        </w:rPr>
      </w:pPr>
    </w:p>
    <w:p w14:paraId="72294FDE" w14:textId="77777777" w:rsidR="000C0CB9" w:rsidRPr="009F1A54" w:rsidRDefault="00DE15D0" w:rsidP="00DE15D0">
      <w:pPr>
        <w:ind w:firstLine="708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- </w:t>
      </w:r>
      <w:r w:rsidR="000C0CB9" w:rsidRPr="009F1A54">
        <w:rPr>
          <w:rFonts w:eastAsia="Cambria"/>
          <w:sz w:val="24"/>
          <w:szCs w:val="24"/>
          <w:lang w:eastAsia="en-US"/>
        </w:rPr>
        <w:t xml:space="preserve">Hlavný predmet:  4500000-7     </w:t>
      </w:r>
    </w:p>
    <w:p w14:paraId="35E9E977" w14:textId="77777777" w:rsidR="000C0CB9" w:rsidRPr="006C7C5B" w:rsidRDefault="00C077ED" w:rsidP="006C7C5B">
      <w:pPr>
        <w:autoSpaceDE/>
        <w:autoSpaceDN/>
        <w:jc w:val="both"/>
        <w:rPr>
          <w:rFonts w:eastAsia="Cambria"/>
          <w:sz w:val="32"/>
          <w:szCs w:val="24"/>
          <w:lang w:eastAsia="en-US"/>
        </w:rPr>
      </w:pPr>
      <w:r w:rsidRPr="006C7C5B">
        <w:rPr>
          <w:rFonts w:eastAsia="Cambria"/>
          <w:sz w:val="32"/>
          <w:szCs w:val="24"/>
          <w:lang w:eastAsia="en-US"/>
        </w:rPr>
        <w:t xml:space="preserve">       </w:t>
      </w:r>
      <w:r w:rsidR="000C0CB9" w:rsidRPr="006C7C5B">
        <w:rPr>
          <w:rFonts w:eastAsia="Cambria"/>
          <w:sz w:val="32"/>
          <w:szCs w:val="24"/>
          <w:lang w:eastAsia="en-US"/>
        </w:rPr>
        <w:tab/>
      </w:r>
    </w:p>
    <w:p w14:paraId="59570B07" w14:textId="77777777" w:rsidR="006C7C5B" w:rsidRDefault="006C7C5B" w:rsidP="006C7C5B">
      <w:pPr>
        <w:ind w:left="426"/>
        <w:jc w:val="both"/>
        <w:rPr>
          <w:rFonts w:eastAsia="Cambria"/>
          <w:sz w:val="24"/>
          <w:szCs w:val="22"/>
          <w:lang w:eastAsia="en-US"/>
        </w:rPr>
      </w:pPr>
      <w:r w:rsidRPr="006C7C5B">
        <w:rPr>
          <w:rFonts w:eastAsia="Cambria"/>
          <w:sz w:val="24"/>
          <w:szCs w:val="22"/>
          <w:lang w:eastAsia="en-US"/>
        </w:rPr>
        <w:t xml:space="preserve">Podrobné vymedzenie predmetu zákazky, technické požiadavky: </w:t>
      </w:r>
      <w:r w:rsidRPr="00971831">
        <w:rPr>
          <w:rFonts w:eastAsia="Cambria"/>
          <w:b/>
          <w:sz w:val="24"/>
          <w:szCs w:val="22"/>
          <w:lang w:eastAsia="en-US"/>
        </w:rPr>
        <w:t>Príloha č. 2</w:t>
      </w:r>
      <w:r w:rsidRPr="00971831">
        <w:rPr>
          <w:rFonts w:eastAsia="Cambria"/>
          <w:sz w:val="24"/>
          <w:szCs w:val="22"/>
          <w:lang w:eastAsia="en-US"/>
        </w:rPr>
        <w:t xml:space="preserve"> týchto </w:t>
      </w:r>
      <w:r w:rsidRPr="006C7C5B">
        <w:rPr>
          <w:rFonts w:eastAsia="Cambria"/>
          <w:sz w:val="24"/>
          <w:szCs w:val="22"/>
          <w:lang w:eastAsia="en-US"/>
        </w:rPr>
        <w:t>súťažných podkladov –  Výkaz výmer</w:t>
      </w:r>
    </w:p>
    <w:p w14:paraId="4281AF4C" w14:textId="77777777" w:rsidR="006C7C5B" w:rsidRPr="006C7C5B" w:rsidRDefault="006C7C5B" w:rsidP="006C7C5B">
      <w:pPr>
        <w:ind w:left="426"/>
        <w:jc w:val="both"/>
        <w:rPr>
          <w:rFonts w:eastAsia="Cambria"/>
          <w:sz w:val="24"/>
          <w:szCs w:val="22"/>
          <w:lang w:eastAsia="en-US"/>
        </w:rPr>
      </w:pPr>
    </w:p>
    <w:p w14:paraId="7B4EF99C" w14:textId="1FCACF5C" w:rsidR="006C7C5B" w:rsidRPr="006C7C5B" w:rsidRDefault="006C7C5B" w:rsidP="006C7C5B">
      <w:pPr>
        <w:ind w:left="426"/>
        <w:jc w:val="both"/>
        <w:rPr>
          <w:rFonts w:eastAsia="Cambria"/>
          <w:sz w:val="24"/>
          <w:szCs w:val="22"/>
          <w:lang w:eastAsia="en-US"/>
        </w:rPr>
      </w:pPr>
      <w:r w:rsidRPr="006C7C5B">
        <w:rPr>
          <w:rFonts w:eastAsia="Cambria"/>
          <w:sz w:val="24"/>
          <w:szCs w:val="22"/>
          <w:lang w:eastAsia="en-US"/>
        </w:rPr>
        <w:t xml:space="preserve">Opis predmetu zákazky tvorí </w:t>
      </w:r>
      <w:r w:rsidRPr="00080598">
        <w:rPr>
          <w:rFonts w:eastAsia="Cambria"/>
          <w:b/>
          <w:sz w:val="24"/>
          <w:szCs w:val="22"/>
          <w:lang w:eastAsia="en-US"/>
        </w:rPr>
        <w:t>Príloha č. 1</w:t>
      </w:r>
      <w:r w:rsidRPr="006C7C5B">
        <w:rPr>
          <w:rFonts w:eastAsia="Cambria"/>
          <w:sz w:val="24"/>
          <w:szCs w:val="22"/>
          <w:lang w:eastAsia="en-US"/>
        </w:rPr>
        <w:t xml:space="preserve"> týchto súťažných podkladov.</w:t>
      </w:r>
    </w:p>
    <w:p w14:paraId="557CE857" w14:textId="77777777" w:rsidR="00DD33D4" w:rsidRPr="009F1A54" w:rsidRDefault="00650F45" w:rsidP="00650F45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   </w:t>
      </w:r>
      <w:r w:rsidR="000C0CB9" w:rsidRPr="009F1A54">
        <w:rPr>
          <w:rFonts w:eastAsia="Cambria"/>
          <w:sz w:val="24"/>
          <w:szCs w:val="24"/>
          <w:lang w:eastAsia="en-US"/>
        </w:rPr>
        <w:t xml:space="preserve">  </w:t>
      </w:r>
    </w:p>
    <w:p w14:paraId="33EA3496" w14:textId="61596344" w:rsidR="00DD33D4" w:rsidRPr="009F1A54" w:rsidRDefault="00436E5C" w:rsidP="00DD33D4">
      <w:pPr>
        <w:autoSpaceDE/>
        <w:autoSpaceDN/>
        <w:jc w:val="both"/>
        <w:rPr>
          <w:b/>
          <w:bCs/>
        </w:rPr>
      </w:pPr>
      <w:r w:rsidRPr="009F1A54">
        <w:rPr>
          <w:b/>
          <w:bCs/>
          <w:sz w:val="24"/>
          <w:szCs w:val="24"/>
        </w:rPr>
        <w:t xml:space="preserve">3. </w:t>
      </w:r>
      <w:r w:rsidR="003C7A4D" w:rsidRPr="009F1A54">
        <w:rPr>
          <w:b/>
          <w:bCs/>
          <w:sz w:val="24"/>
          <w:szCs w:val="24"/>
        </w:rPr>
        <w:t xml:space="preserve"> </w:t>
      </w:r>
      <w:r w:rsidR="00DD33D4" w:rsidRPr="009F1A54">
        <w:rPr>
          <w:b/>
          <w:bCs/>
          <w:sz w:val="24"/>
          <w:szCs w:val="24"/>
        </w:rPr>
        <w:t xml:space="preserve"> </w:t>
      </w:r>
      <w:r w:rsidR="00164682" w:rsidRPr="009F1A54">
        <w:rPr>
          <w:b/>
          <w:bCs/>
          <w:sz w:val="24"/>
          <w:szCs w:val="24"/>
        </w:rPr>
        <w:t xml:space="preserve"> </w:t>
      </w:r>
      <w:r w:rsidR="00C91EED" w:rsidRPr="009F1A54">
        <w:rPr>
          <w:b/>
          <w:bCs/>
          <w:sz w:val="24"/>
          <w:szCs w:val="24"/>
        </w:rPr>
        <w:t xml:space="preserve">Predpokladaná cena predmetu zákazky:  </w:t>
      </w:r>
      <w:r w:rsidR="00C73228">
        <w:rPr>
          <w:b/>
          <w:bCs/>
          <w:sz w:val="24"/>
          <w:szCs w:val="24"/>
        </w:rPr>
        <w:t>78.487,02</w:t>
      </w:r>
      <w:r w:rsidR="00164682" w:rsidRPr="009F1A54">
        <w:rPr>
          <w:b/>
          <w:bCs/>
          <w:sz w:val="24"/>
          <w:szCs w:val="24"/>
        </w:rPr>
        <w:t xml:space="preserve"> </w:t>
      </w:r>
      <w:r w:rsidR="000C0CB9" w:rsidRPr="009F1A54">
        <w:rPr>
          <w:rFonts w:eastAsia="Cambria"/>
          <w:b/>
          <w:sz w:val="24"/>
          <w:szCs w:val="24"/>
          <w:lang w:eastAsia="en-US"/>
        </w:rPr>
        <w:t>EUR bez DPH</w:t>
      </w:r>
      <w:r w:rsidR="000C0CB9" w:rsidRPr="009F1A54">
        <w:rPr>
          <w:b/>
          <w:bCs/>
          <w:sz w:val="24"/>
          <w:szCs w:val="24"/>
        </w:rPr>
        <w:t xml:space="preserve"> </w:t>
      </w:r>
    </w:p>
    <w:p w14:paraId="05055D91" w14:textId="3590C601" w:rsidR="00DD33D4" w:rsidRPr="009F1A54" w:rsidRDefault="00DD33D4" w:rsidP="00DD33D4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b/>
          <w:bCs/>
        </w:rPr>
        <w:t xml:space="preserve">     </w:t>
      </w:r>
      <w:r w:rsidR="00D34FD8" w:rsidRPr="009F1A54">
        <w:rPr>
          <w:bCs/>
          <w:sz w:val="24"/>
          <w:szCs w:val="24"/>
        </w:rPr>
        <w:t xml:space="preserve"> </w:t>
      </w:r>
      <w:r w:rsidR="00650F45" w:rsidRPr="009F1A54">
        <w:rPr>
          <w:bCs/>
          <w:sz w:val="24"/>
          <w:szCs w:val="24"/>
        </w:rPr>
        <w:t xml:space="preserve"> </w:t>
      </w:r>
      <w:r w:rsidR="003C7A4D" w:rsidRPr="009F1A54">
        <w:rPr>
          <w:bCs/>
          <w:sz w:val="24"/>
          <w:szCs w:val="24"/>
        </w:rPr>
        <w:t xml:space="preserve"> </w:t>
      </w:r>
      <w:r w:rsidRPr="009F1A54">
        <w:rPr>
          <w:rFonts w:eastAsia="Cambria"/>
          <w:b/>
          <w:sz w:val="24"/>
          <w:szCs w:val="24"/>
          <w:lang w:eastAsia="en-US"/>
        </w:rPr>
        <w:t xml:space="preserve">Stanovený postup: </w:t>
      </w:r>
      <w:r w:rsidRPr="009F1A54">
        <w:rPr>
          <w:rFonts w:eastAsia="Cambria"/>
          <w:sz w:val="24"/>
          <w:szCs w:val="24"/>
          <w:lang w:eastAsia="en-US"/>
        </w:rPr>
        <w:t>Podľa § 117 zákona č. 343/2015 Z.z. o verejnom obstarávaní a o zmene  a doplnení niektorých zákonov /ďalej ZOVO/ a podľa Smernice starostu obce ako  verejného obstarávateľa podľa cit. zákona</w:t>
      </w:r>
    </w:p>
    <w:p w14:paraId="39E347C9" w14:textId="77777777" w:rsidR="009004EB" w:rsidRPr="009F1A54" w:rsidRDefault="009004EB" w:rsidP="000C0CB9">
      <w:pPr>
        <w:jc w:val="both"/>
        <w:rPr>
          <w:b/>
          <w:bCs/>
          <w:sz w:val="24"/>
          <w:szCs w:val="24"/>
        </w:rPr>
      </w:pPr>
    </w:p>
    <w:p w14:paraId="5F45C821" w14:textId="77777777" w:rsidR="009004EB" w:rsidRPr="009F1A54" w:rsidRDefault="009004EB" w:rsidP="00971831">
      <w:pPr>
        <w:autoSpaceDE/>
        <w:autoSpaceDN/>
        <w:jc w:val="both"/>
        <w:rPr>
          <w:b/>
          <w:bCs/>
          <w:sz w:val="24"/>
          <w:szCs w:val="24"/>
        </w:rPr>
      </w:pPr>
      <w:r w:rsidRPr="009F1A54">
        <w:rPr>
          <w:b/>
          <w:bCs/>
          <w:sz w:val="24"/>
          <w:szCs w:val="24"/>
        </w:rPr>
        <w:t xml:space="preserve">  4.   Komplexnosť dodávky</w:t>
      </w:r>
    </w:p>
    <w:p w14:paraId="131B793A" w14:textId="77777777" w:rsidR="009004EB" w:rsidRDefault="009004EB" w:rsidP="00971831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     Uchádzač predloží ponuku na celý predmet zákazky</w:t>
      </w:r>
      <w:r w:rsidRPr="009F1A54">
        <w:rPr>
          <w:sz w:val="24"/>
          <w:szCs w:val="24"/>
        </w:rPr>
        <w:tab/>
      </w:r>
    </w:p>
    <w:p w14:paraId="64B3B884" w14:textId="77777777" w:rsidR="006C7C5B" w:rsidRPr="009F1A54" w:rsidRDefault="006C7C5B" w:rsidP="00971831">
      <w:pPr>
        <w:autoSpaceDE/>
        <w:autoSpaceDN/>
        <w:jc w:val="both"/>
        <w:rPr>
          <w:sz w:val="24"/>
          <w:szCs w:val="24"/>
        </w:rPr>
      </w:pPr>
    </w:p>
    <w:p w14:paraId="20065461" w14:textId="1C50D979" w:rsidR="009004EB" w:rsidRPr="009F1A54" w:rsidRDefault="009004EB" w:rsidP="00971831">
      <w:pPr>
        <w:pStyle w:val="Heading3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eastAsia="en-US"/>
        </w:rPr>
      </w:pPr>
      <w:bookmarkStart w:id="2" w:name="_Toc411264638"/>
      <w:r w:rsidRPr="009F1A54">
        <w:rPr>
          <w:rFonts w:ascii="Times New Roman" w:eastAsia="Cambria" w:hAnsi="Times New Roman" w:cs="Times New Roman"/>
          <w:color w:val="auto"/>
          <w:sz w:val="24"/>
          <w:szCs w:val="24"/>
          <w:lang w:eastAsia="en-US"/>
        </w:rPr>
        <w:t xml:space="preserve">  </w:t>
      </w:r>
      <w:bookmarkEnd w:id="2"/>
      <w:r w:rsidRPr="009F1A54">
        <w:rPr>
          <w:rFonts w:ascii="Times New Roman" w:eastAsia="Cambria" w:hAnsi="Times New Roman" w:cs="Times New Roman"/>
          <w:color w:val="auto"/>
          <w:sz w:val="24"/>
          <w:szCs w:val="24"/>
          <w:lang w:eastAsia="en-US"/>
        </w:rPr>
        <w:t>5.  Miesto dodania predmetu zákazky</w:t>
      </w:r>
    </w:p>
    <w:p w14:paraId="04839696" w14:textId="2F879F52" w:rsidR="00E323C3" w:rsidRPr="00C102FF" w:rsidRDefault="009004EB" w:rsidP="00C102FF">
      <w:pPr>
        <w:widowControl w:val="0"/>
        <w:tabs>
          <w:tab w:val="left" w:pos="220"/>
          <w:tab w:val="left" w:pos="720"/>
        </w:tabs>
        <w:adjustRightInd w:val="0"/>
        <w:spacing w:after="240"/>
        <w:jc w:val="both"/>
        <w:rPr>
          <w:rFonts w:ascii="Times" w:hAnsi="Times" w:cs="Times"/>
          <w:sz w:val="24"/>
          <w:szCs w:val="24"/>
          <w:lang w:val="en-US" w:eastAsia="en-US"/>
        </w:rPr>
      </w:pPr>
      <w:r w:rsidRPr="00C102FF">
        <w:rPr>
          <w:rFonts w:eastAsia="Cambria"/>
          <w:sz w:val="24"/>
          <w:szCs w:val="24"/>
          <w:lang w:eastAsia="en-US"/>
        </w:rPr>
        <w:t>Miesto alebo miesta dodania predmetu zákazky:</w:t>
      </w:r>
      <w:bookmarkStart w:id="3" w:name="_Toc411264639"/>
      <w:r w:rsidRPr="00C102FF">
        <w:rPr>
          <w:rFonts w:eastAsia="Cambria"/>
          <w:sz w:val="24"/>
          <w:szCs w:val="24"/>
          <w:lang w:eastAsia="en-US"/>
        </w:rPr>
        <w:t xml:space="preserve"> </w:t>
      </w:r>
      <w:r w:rsidR="00E323C3" w:rsidRPr="00C102FF">
        <w:rPr>
          <w:sz w:val="24"/>
          <w:szCs w:val="24"/>
        </w:rPr>
        <w:t>Okre</w:t>
      </w:r>
      <w:r w:rsidR="00C73228">
        <w:rPr>
          <w:sz w:val="24"/>
          <w:szCs w:val="24"/>
        </w:rPr>
        <w:t>s Veľký Krtíš, obec: Sečianky</w:t>
      </w:r>
      <w:r w:rsidR="00E323C3" w:rsidRPr="00C102FF">
        <w:rPr>
          <w:sz w:val="24"/>
          <w:szCs w:val="24"/>
        </w:rPr>
        <w:t xml:space="preserve">, katastrálne </w:t>
      </w:r>
      <w:r w:rsidR="00C73228">
        <w:rPr>
          <w:sz w:val="24"/>
          <w:szCs w:val="24"/>
        </w:rPr>
        <w:t>územie: Sečianky, parcelné číslo: 59</w:t>
      </w:r>
      <w:r w:rsidR="00E323C3" w:rsidRPr="00C102FF">
        <w:rPr>
          <w:sz w:val="24"/>
          <w:szCs w:val="24"/>
        </w:rPr>
        <w:t>/1.</w:t>
      </w:r>
    </w:p>
    <w:p w14:paraId="6714BD57" w14:textId="131D7FDF" w:rsidR="009004EB" w:rsidRPr="009F1A54" w:rsidRDefault="000C0CB9" w:rsidP="00E323C3">
      <w:pPr>
        <w:keepNext/>
        <w:keepLines/>
        <w:tabs>
          <w:tab w:val="left" w:pos="284"/>
        </w:tabs>
        <w:autoSpaceDE/>
        <w:autoSpaceDN/>
        <w:ind w:left="426" w:hanging="426"/>
        <w:jc w:val="both"/>
        <w:outlineLvl w:val="3"/>
        <w:rPr>
          <w:rFonts w:eastAsia="Cambria"/>
          <w:b/>
          <w:sz w:val="24"/>
          <w:szCs w:val="24"/>
          <w:lang w:eastAsia="en-US"/>
        </w:rPr>
      </w:pPr>
      <w:r w:rsidRPr="009F1A54">
        <w:rPr>
          <w:rFonts w:eastAsia="Cambria"/>
          <w:b/>
          <w:sz w:val="24"/>
          <w:szCs w:val="24"/>
          <w:lang w:eastAsia="en-US"/>
        </w:rPr>
        <w:t xml:space="preserve">  </w:t>
      </w:r>
      <w:r w:rsidR="009004EB" w:rsidRPr="009F1A54">
        <w:rPr>
          <w:rFonts w:eastAsia="Cambria"/>
          <w:b/>
          <w:sz w:val="24"/>
          <w:szCs w:val="24"/>
          <w:lang w:eastAsia="en-US"/>
        </w:rPr>
        <w:t>6.</w:t>
      </w:r>
      <w:r w:rsidR="00585A70" w:rsidRPr="009F1A54">
        <w:rPr>
          <w:rFonts w:eastAsia="Cambria"/>
          <w:b/>
          <w:sz w:val="24"/>
          <w:szCs w:val="24"/>
          <w:lang w:eastAsia="en-US"/>
        </w:rPr>
        <w:t xml:space="preserve"> </w:t>
      </w:r>
      <w:r w:rsidR="009004EB" w:rsidRPr="009F1A54">
        <w:rPr>
          <w:rFonts w:eastAsia="Cambria"/>
          <w:b/>
          <w:sz w:val="24"/>
          <w:szCs w:val="24"/>
          <w:lang w:eastAsia="en-US"/>
        </w:rPr>
        <w:t xml:space="preserve"> Lehota dodani</w:t>
      </w:r>
      <w:bookmarkEnd w:id="3"/>
      <w:r w:rsidR="009004EB" w:rsidRPr="009F1A54">
        <w:rPr>
          <w:rFonts w:eastAsia="Cambria"/>
          <w:b/>
          <w:sz w:val="24"/>
          <w:szCs w:val="24"/>
          <w:lang w:eastAsia="en-US"/>
        </w:rPr>
        <w:t>a</w:t>
      </w:r>
    </w:p>
    <w:p w14:paraId="21B0B19C" w14:textId="77777777" w:rsidR="009004EB" w:rsidRPr="009F1A54" w:rsidRDefault="009004EB" w:rsidP="00971831">
      <w:pPr>
        <w:keepNext/>
        <w:keepLines/>
        <w:tabs>
          <w:tab w:val="left" w:pos="284"/>
        </w:tabs>
        <w:autoSpaceDE/>
        <w:autoSpaceDN/>
        <w:jc w:val="both"/>
        <w:outlineLvl w:val="3"/>
        <w:rPr>
          <w:rFonts w:eastAsia="Cambria"/>
          <w:b/>
          <w:bCs/>
          <w:iCs/>
          <w:caps/>
          <w:sz w:val="24"/>
          <w:szCs w:val="24"/>
          <w:lang w:eastAsia="en-US"/>
        </w:rPr>
      </w:pPr>
      <w:r w:rsidRPr="009F1A54">
        <w:rPr>
          <w:rFonts w:eastAsia="Cambria"/>
          <w:b/>
          <w:sz w:val="24"/>
          <w:szCs w:val="24"/>
          <w:lang w:eastAsia="en-US"/>
        </w:rPr>
        <w:t xml:space="preserve">      </w:t>
      </w:r>
      <w:r w:rsidRPr="009F1A54">
        <w:rPr>
          <w:rFonts w:eastAsia="Cambria"/>
          <w:b/>
          <w:bCs/>
          <w:iCs/>
          <w:caps/>
          <w:sz w:val="24"/>
          <w:szCs w:val="24"/>
          <w:lang w:eastAsia="en-US"/>
        </w:rPr>
        <w:t xml:space="preserve"> </w:t>
      </w:r>
      <w:r w:rsidRPr="009F1A54">
        <w:rPr>
          <w:rFonts w:eastAsia="Cambria"/>
          <w:sz w:val="24"/>
          <w:szCs w:val="24"/>
          <w:lang w:eastAsia="en-US"/>
        </w:rPr>
        <w:t>Trvanie zmluvy na dodanie predmetu zákazky a/alebo lehoty dodania predmetu zákazky:</w:t>
      </w:r>
    </w:p>
    <w:p w14:paraId="6A2A6E66" w14:textId="4D8C8075" w:rsidR="009004EB" w:rsidRPr="00976978" w:rsidRDefault="00D41606" w:rsidP="00976978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12</w:t>
      </w:r>
      <w:r w:rsidR="000C0CB9" w:rsidRPr="009F1A54">
        <w:rPr>
          <w:rFonts w:eastAsia="Cambria"/>
          <w:sz w:val="24"/>
          <w:szCs w:val="24"/>
          <w:lang w:eastAsia="en-US"/>
        </w:rPr>
        <w:t xml:space="preserve">  mesiacov</w:t>
      </w:r>
      <w:r w:rsidR="009004EB" w:rsidRPr="009F1A54">
        <w:rPr>
          <w:rFonts w:eastAsia="Cambria"/>
          <w:sz w:val="24"/>
          <w:szCs w:val="24"/>
          <w:lang w:eastAsia="en-US"/>
        </w:rPr>
        <w:t xml:space="preserve"> odo dňa nadobudnutia účinnosti zmluvy, ktorá bude výsledkom tohto verejného obstarávania</w:t>
      </w:r>
      <w:r w:rsidR="009004EB" w:rsidRPr="009F1A54">
        <w:rPr>
          <w:b/>
          <w:sz w:val="24"/>
          <w:szCs w:val="24"/>
        </w:rPr>
        <w:t xml:space="preserve"> </w:t>
      </w:r>
      <w:r w:rsidR="009004EB" w:rsidRPr="009F1A54">
        <w:rPr>
          <w:sz w:val="24"/>
          <w:szCs w:val="24"/>
        </w:rPr>
        <w:t>resp</w:t>
      </w:r>
      <w:r w:rsidR="009004EB" w:rsidRPr="009F1A54">
        <w:rPr>
          <w:b/>
          <w:sz w:val="24"/>
          <w:szCs w:val="24"/>
        </w:rPr>
        <w:t>. Od podpisu  zmluvy s PPA /nadriadený  orgán do termínu vymedzeným zmluvou NFP medzi verejným obstarávateľom a PPA.</w:t>
      </w:r>
    </w:p>
    <w:p w14:paraId="78DA1CC9" w14:textId="77777777" w:rsidR="009004EB" w:rsidRPr="009F1A54" w:rsidRDefault="009004EB" w:rsidP="00971831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628F5423" w14:textId="77777777" w:rsidR="00DE15D0" w:rsidRPr="009F1A54" w:rsidRDefault="00DE15D0" w:rsidP="00971831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2F9BAC24" w14:textId="77777777" w:rsidR="00585A70" w:rsidRPr="009F1A54" w:rsidRDefault="00DE2D7A" w:rsidP="00971831">
      <w:pPr>
        <w:autoSpaceDE/>
        <w:autoSpaceDN/>
        <w:jc w:val="both"/>
        <w:rPr>
          <w:b/>
          <w:bCs/>
          <w:sz w:val="24"/>
          <w:szCs w:val="24"/>
        </w:rPr>
      </w:pPr>
      <w:r w:rsidRPr="009F1A54">
        <w:rPr>
          <w:b/>
          <w:bCs/>
          <w:sz w:val="24"/>
          <w:szCs w:val="24"/>
        </w:rPr>
        <w:t xml:space="preserve">  7. </w:t>
      </w:r>
      <w:r w:rsidR="009004EB" w:rsidRPr="009F1A54">
        <w:rPr>
          <w:b/>
          <w:bCs/>
          <w:sz w:val="24"/>
          <w:szCs w:val="24"/>
        </w:rPr>
        <w:t xml:space="preserve">   Zdroj finančných prostriedkov</w:t>
      </w:r>
      <w:r w:rsidRPr="009F1A54">
        <w:rPr>
          <w:b/>
          <w:bCs/>
          <w:sz w:val="24"/>
          <w:szCs w:val="24"/>
        </w:rPr>
        <w:t xml:space="preserve"> a podmienky financovania</w:t>
      </w:r>
    </w:p>
    <w:p w14:paraId="26B75262" w14:textId="7108A01B" w:rsidR="00971831" w:rsidRDefault="009004EB" w:rsidP="00971831">
      <w:pPr>
        <w:autoSpaceDE/>
        <w:autoSpaceDN/>
        <w:jc w:val="both"/>
        <w:rPr>
          <w:b/>
          <w:bCs/>
          <w:sz w:val="24"/>
          <w:szCs w:val="24"/>
        </w:rPr>
      </w:pPr>
      <w:r w:rsidRPr="009F1A54">
        <w:rPr>
          <w:sz w:val="24"/>
          <w:szCs w:val="24"/>
        </w:rPr>
        <w:t>Predmet zákazky bude financovan</w:t>
      </w:r>
      <w:r w:rsidR="00971831">
        <w:rPr>
          <w:sz w:val="24"/>
          <w:szCs w:val="24"/>
        </w:rPr>
        <w:t xml:space="preserve">ý vo výške 100% z prostriedkov z </w:t>
      </w:r>
      <w:r w:rsidRPr="009F1A54">
        <w:rPr>
          <w:sz w:val="24"/>
          <w:szCs w:val="24"/>
        </w:rPr>
        <w:t>nenávratného finančného príspevku –   Program rozvoja vidieka SR 2014-2020,</w:t>
      </w:r>
    </w:p>
    <w:p w14:paraId="3EBEF804" w14:textId="77777777" w:rsidR="00971831" w:rsidRDefault="009004EB" w:rsidP="00971831">
      <w:pPr>
        <w:autoSpaceDE/>
        <w:autoSpaceDN/>
        <w:jc w:val="both"/>
        <w:rPr>
          <w:b/>
          <w:bCs/>
          <w:sz w:val="24"/>
          <w:szCs w:val="24"/>
        </w:rPr>
      </w:pPr>
      <w:r w:rsidRPr="00971831">
        <w:rPr>
          <w:bCs/>
          <w:sz w:val="24"/>
          <w:szCs w:val="24"/>
          <w:u w:val="single"/>
        </w:rPr>
        <w:t>PRE OPATRENIE  7</w:t>
      </w:r>
      <w:r w:rsidRPr="009F1A54">
        <w:rPr>
          <w:bCs/>
          <w:sz w:val="24"/>
          <w:szCs w:val="24"/>
        </w:rPr>
        <w:t xml:space="preserve">   Základné služby a obnova dedín vo vidieckych oblastiach,   </w:t>
      </w:r>
    </w:p>
    <w:p w14:paraId="2E2AF61B" w14:textId="3F3D873F" w:rsidR="00971831" w:rsidRPr="00971831" w:rsidRDefault="003C3DD0" w:rsidP="00971831">
      <w:pPr>
        <w:autoSpaceDE/>
        <w:autoSpaceDN/>
        <w:jc w:val="both"/>
        <w:rPr>
          <w:b/>
          <w:bCs/>
          <w:sz w:val="24"/>
          <w:szCs w:val="24"/>
        </w:rPr>
      </w:pPr>
      <w:r w:rsidRPr="00971831">
        <w:rPr>
          <w:bCs/>
          <w:sz w:val="24"/>
          <w:szCs w:val="24"/>
          <w:u w:val="single"/>
        </w:rPr>
        <w:lastRenderedPageBreak/>
        <w:t>Pod</w:t>
      </w:r>
      <w:r w:rsidR="009004EB" w:rsidRPr="00971831">
        <w:rPr>
          <w:bCs/>
          <w:sz w:val="24"/>
          <w:szCs w:val="24"/>
          <w:u w:val="single"/>
        </w:rPr>
        <w:t>opatrenie 7.4</w:t>
      </w:r>
      <w:r w:rsidR="009004EB" w:rsidRPr="009F1A54">
        <w:rPr>
          <w:bCs/>
          <w:sz w:val="24"/>
          <w:szCs w:val="24"/>
        </w:rPr>
        <w:t xml:space="preserve"> – Podpora na investície do vytvárania, zlepšovania alebo rozširovania  miestnych základných služieb pre   vidiecke obyvateľstvo vrátane voľného času a kultúry a súvisiacej infraštruktúry, </w:t>
      </w:r>
    </w:p>
    <w:p w14:paraId="4B847EFA" w14:textId="77777777" w:rsidR="00C102FF" w:rsidRPr="00971831" w:rsidRDefault="00C102FF" w:rsidP="00C102FF">
      <w:pPr>
        <w:autoSpaceDE/>
        <w:autoSpaceDN/>
        <w:jc w:val="both"/>
        <w:rPr>
          <w:bCs/>
          <w:sz w:val="24"/>
          <w:szCs w:val="24"/>
        </w:rPr>
      </w:pPr>
      <w:r w:rsidRPr="00AA3A5B">
        <w:rPr>
          <w:bCs/>
          <w:sz w:val="24"/>
          <w:szCs w:val="24"/>
          <w:u w:val="single"/>
        </w:rPr>
        <w:t>Aktivita 1</w:t>
      </w:r>
      <w:r w:rsidRPr="00AA3A5B">
        <w:rPr>
          <w:bCs/>
          <w:sz w:val="24"/>
          <w:szCs w:val="24"/>
        </w:rPr>
        <w:t xml:space="preserve"> – </w:t>
      </w:r>
      <w:r w:rsidRPr="00AA3A5B">
        <w:rPr>
          <w:color w:val="000000"/>
          <w:sz w:val="24"/>
        </w:rPr>
        <w:t>investície súvisiace s vytváraním podmienok pre trávenie voľného času  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</w:t>
      </w:r>
    </w:p>
    <w:p w14:paraId="08BB060A" w14:textId="77777777" w:rsidR="00D34FD8" w:rsidRPr="009F1A54" w:rsidRDefault="00D34FD8" w:rsidP="00DE15D0">
      <w:pPr>
        <w:autoSpaceDE/>
        <w:autoSpaceDN/>
        <w:jc w:val="both"/>
        <w:rPr>
          <w:sz w:val="24"/>
          <w:szCs w:val="24"/>
        </w:rPr>
      </w:pPr>
    </w:p>
    <w:p w14:paraId="09E3550C" w14:textId="77777777" w:rsidR="00DE2D7A" w:rsidRPr="009F1A54" w:rsidRDefault="00DE2D7A" w:rsidP="00C91EED">
      <w:pPr>
        <w:pStyle w:val="BodyText"/>
        <w:widowControl/>
        <w:autoSpaceDN w:val="0"/>
        <w:spacing w:after="0"/>
        <w:ind w:left="11"/>
        <w:jc w:val="both"/>
        <w:rPr>
          <w:b/>
          <w:bCs/>
        </w:rPr>
      </w:pPr>
    </w:p>
    <w:p w14:paraId="55616826" w14:textId="1D90909B" w:rsidR="0064458E" w:rsidRPr="009F1A54" w:rsidRDefault="00D34FD8" w:rsidP="00B95B3F">
      <w:pPr>
        <w:pStyle w:val="BodyText"/>
        <w:widowControl/>
        <w:autoSpaceDN w:val="0"/>
        <w:spacing w:after="0"/>
        <w:ind w:left="11"/>
        <w:jc w:val="both"/>
        <w:rPr>
          <w:bCs/>
        </w:rPr>
      </w:pPr>
      <w:r w:rsidRPr="009F1A54">
        <w:rPr>
          <w:b/>
          <w:bCs/>
        </w:rPr>
        <w:t xml:space="preserve">  </w:t>
      </w:r>
      <w:r w:rsidR="00DE2D7A" w:rsidRPr="009F1A54">
        <w:rPr>
          <w:b/>
          <w:bCs/>
        </w:rPr>
        <w:t>8</w:t>
      </w:r>
      <w:r w:rsidRPr="009F1A54">
        <w:rPr>
          <w:b/>
          <w:bCs/>
        </w:rPr>
        <w:t xml:space="preserve">. </w:t>
      </w:r>
      <w:r w:rsidR="00DE2D7A" w:rsidRPr="009F1A54">
        <w:rPr>
          <w:b/>
          <w:bCs/>
        </w:rPr>
        <w:t xml:space="preserve"> </w:t>
      </w:r>
      <w:r w:rsidRPr="009F1A54">
        <w:rPr>
          <w:b/>
          <w:bCs/>
        </w:rPr>
        <w:t>Typ zmluvy</w:t>
      </w:r>
      <w:r w:rsidRPr="009F1A54">
        <w:rPr>
          <w:bCs/>
        </w:rPr>
        <w:t>: Zmluva o</w:t>
      </w:r>
      <w:r w:rsidR="003F2C87" w:rsidRPr="009F1A54">
        <w:rPr>
          <w:bCs/>
        </w:rPr>
        <w:t> </w:t>
      </w:r>
      <w:r w:rsidRPr="009F1A54">
        <w:rPr>
          <w:bCs/>
        </w:rPr>
        <w:t>dielo</w:t>
      </w:r>
      <w:r w:rsidR="003F2C87" w:rsidRPr="009F1A54">
        <w:rPr>
          <w:bCs/>
        </w:rPr>
        <w:t xml:space="preserve"> /ZOD/</w:t>
      </w:r>
      <w:r w:rsidR="00467171" w:rsidRPr="009F1A54">
        <w:rPr>
          <w:bCs/>
        </w:rPr>
        <w:t xml:space="preserve"> </w:t>
      </w:r>
      <w:r w:rsidR="00A86805" w:rsidRPr="009F1A54">
        <w:rPr>
          <w:bCs/>
        </w:rPr>
        <w:t xml:space="preserve"> je prílohou súťažných podkladov </w:t>
      </w:r>
      <w:r w:rsidRPr="009F1A54">
        <w:rPr>
          <w:bCs/>
        </w:rPr>
        <w:t xml:space="preserve"> </w:t>
      </w:r>
      <w:r w:rsidR="00B95B3F">
        <w:rPr>
          <w:bCs/>
        </w:rPr>
        <w:t xml:space="preserve">– </w:t>
      </w:r>
      <w:r w:rsidR="00B95B3F" w:rsidRPr="00080598">
        <w:rPr>
          <w:b/>
          <w:bCs/>
        </w:rPr>
        <w:t xml:space="preserve">Príloha č. </w:t>
      </w:r>
      <w:r w:rsidR="00354CA1" w:rsidRPr="00080598">
        <w:rPr>
          <w:b/>
          <w:bCs/>
        </w:rPr>
        <w:t>3</w:t>
      </w:r>
      <w:r w:rsidR="00354CA1" w:rsidRPr="009F1A54">
        <w:rPr>
          <w:bCs/>
        </w:rPr>
        <w:t xml:space="preserve"> </w:t>
      </w:r>
      <w:r w:rsidR="00650F45" w:rsidRPr="009F1A54">
        <w:rPr>
          <w:bCs/>
        </w:rPr>
        <w:t xml:space="preserve"> </w:t>
      </w:r>
      <w:r w:rsidR="00A86805" w:rsidRPr="009F1A54">
        <w:rPr>
          <w:bCs/>
        </w:rPr>
        <w:t xml:space="preserve">vo </w:t>
      </w:r>
      <w:r w:rsidR="00467171" w:rsidRPr="009F1A54">
        <w:rPr>
          <w:bCs/>
        </w:rPr>
        <w:t>formáte Word.  V</w:t>
      </w:r>
      <w:r w:rsidR="00FF0463" w:rsidRPr="009F1A54">
        <w:rPr>
          <w:bCs/>
        </w:rPr>
        <w:t xml:space="preserve"> </w:t>
      </w:r>
      <w:r w:rsidR="00650F45" w:rsidRPr="009F1A54">
        <w:rPr>
          <w:bCs/>
        </w:rPr>
        <w:t>ZOD</w:t>
      </w:r>
      <w:r w:rsidRPr="009F1A54">
        <w:rPr>
          <w:bCs/>
        </w:rPr>
        <w:t xml:space="preserve"> sú </w:t>
      </w:r>
      <w:r w:rsidR="003F2C87" w:rsidRPr="009F1A54">
        <w:rPr>
          <w:b/>
          <w:bCs/>
        </w:rPr>
        <w:t xml:space="preserve"> </w:t>
      </w:r>
      <w:r w:rsidRPr="009F1A54">
        <w:rPr>
          <w:bCs/>
        </w:rPr>
        <w:t xml:space="preserve">zahrnuté  </w:t>
      </w:r>
      <w:r w:rsidR="003F2C87" w:rsidRPr="009F1A54">
        <w:rPr>
          <w:bCs/>
        </w:rPr>
        <w:t xml:space="preserve"> </w:t>
      </w:r>
      <w:r w:rsidRPr="009F1A54">
        <w:rPr>
          <w:bCs/>
        </w:rPr>
        <w:t xml:space="preserve">podmienky na ktorých verejný obstarávateľ trvá </w:t>
      </w:r>
      <w:r w:rsidR="00FF0463" w:rsidRPr="009F1A54">
        <w:rPr>
          <w:bCs/>
        </w:rPr>
        <w:t xml:space="preserve"> </w:t>
      </w:r>
      <w:r w:rsidRPr="009F1A54">
        <w:rPr>
          <w:bCs/>
        </w:rPr>
        <w:t>a sú záväzné</w:t>
      </w:r>
      <w:r w:rsidR="00354CA1" w:rsidRPr="009F1A54">
        <w:rPr>
          <w:bCs/>
        </w:rPr>
        <w:t>.</w:t>
      </w:r>
      <w:r w:rsidR="005667E8" w:rsidRPr="009F1A54">
        <w:rPr>
          <w:bCs/>
        </w:rPr>
        <w:t xml:space="preserve"> Súčasťou ZOD musí byť vyplnený uchádzačom ocenený </w:t>
      </w:r>
      <w:r w:rsidR="00A86805" w:rsidRPr="009F1A54">
        <w:rPr>
          <w:bCs/>
        </w:rPr>
        <w:t>štrukturovaný</w:t>
      </w:r>
      <w:r w:rsidR="00B95B3F">
        <w:rPr>
          <w:bCs/>
        </w:rPr>
        <w:t xml:space="preserve"> rozpočet diela – Príloha č. 2.</w:t>
      </w:r>
    </w:p>
    <w:p w14:paraId="56353F25" w14:textId="6E4FF710" w:rsidR="00CB1C5F" w:rsidRPr="009F1A54" w:rsidRDefault="00B95B3F" w:rsidP="00B95B3F">
      <w:pPr>
        <w:tabs>
          <w:tab w:val="num" w:pos="540"/>
          <w:tab w:val="left" w:pos="1620"/>
        </w:tabs>
        <w:autoSpaceDE/>
        <w:autoSpaceDN/>
        <w:jc w:val="both"/>
        <w:rPr>
          <w:sz w:val="24"/>
          <w:szCs w:val="24"/>
        </w:rPr>
      </w:pPr>
      <w:r>
        <w:rPr>
          <w:sz w:val="22"/>
          <w:szCs w:val="24"/>
        </w:rPr>
        <w:tab/>
      </w:r>
      <w:r w:rsidR="001D2145" w:rsidRPr="009F1A54">
        <w:rPr>
          <w:sz w:val="24"/>
          <w:szCs w:val="24"/>
        </w:rPr>
        <w:t>Verejný obs</w:t>
      </w:r>
      <w:r w:rsidR="003C7A4D" w:rsidRPr="009F1A54">
        <w:rPr>
          <w:sz w:val="24"/>
          <w:szCs w:val="24"/>
        </w:rPr>
        <w:t>tarávateľ v zmysle § 42 ods.12  ZO</w:t>
      </w:r>
      <w:r w:rsidR="001D2145" w:rsidRPr="009F1A54">
        <w:rPr>
          <w:sz w:val="24"/>
          <w:szCs w:val="24"/>
        </w:rPr>
        <w:t xml:space="preserve">VO určil osobitné podmienky </w:t>
      </w:r>
      <w:r w:rsidR="000A3397" w:rsidRPr="009F1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plnenia </w:t>
      </w:r>
      <w:r w:rsidR="001D2145" w:rsidRPr="009F1A54">
        <w:rPr>
          <w:sz w:val="24"/>
          <w:szCs w:val="24"/>
        </w:rPr>
        <w:t>zmluv</w:t>
      </w:r>
      <w:r>
        <w:rPr>
          <w:sz w:val="24"/>
          <w:szCs w:val="24"/>
        </w:rPr>
        <w:t>y (tzv. doložka plnenia zmluvy)</w:t>
      </w:r>
      <w:r w:rsidR="001D2145" w:rsidRPr="009F1A54">
        <w:rPr>
          <w:sz w:val="24"/>
          <w:szCs w:val="24"/>
        </w:rPr>
        <w:t>,</w:t>
      </w:r>
      <w:r w:rsidR="002E7B25" w:rsidRPr="009F1A54">
        <w:rPr>
          <w:sz w:val="24"/>
          <w:szCs w:val="24"/>
        </w:rPr>
        <w:t xml:space="preserve"> týkajúce sa sociálnych hľadísk </w:t>
      </w:r>
      <w:r>
        <w:rPr>
          <w:sz w:val="24"/>
          <w:szCs w:val="24"/>
        </w:rPr>
        <w:t>a</w:t>
      </w:r>
      <w:r w:rsidR="00971831">
        <w:rPr>
          <w:sz w:val="24"/>
          <w:szCs w:val="24"/>
        </w:rPr>
        <w:t> </w:t>
      </w:r>
      <w:r>
        <w:rPr>
          <w:sz w:val="24"/>
          <w:szCs w:val="24"/>
        </w:rPr>
        <w:t>spočívajú</w:t>
      </w:r>
      <w:r w:rsidR="00971831">
        <w:rPr>
          <w:sz w:val="24"/>
          <w:szCs w:val="24"/>
        </w:rPr>
        <w:t xml:space="preserve"> </w:t>
      </w:r>
      <w:r w:rsidR="00CB1C5F" w:rsidRPr="009F1A54">
        <w:rPr>
          <w:sz w:val="24"/>
          <w:szCs w:val="24"/>
        </w:rPr>
        <w:t>v podmienke, že uchádzač sa zaväzuje, že v prípa</w:t>
      </w:r>
      <w:r>
        <w:rPr>
          <w:sz w:val="24"/>
          <w:szCs w:val="24"/>
        </w:rPr>
        <w:t xml:space="preserve">de, ak ako dodávateľ predmetnej </w:t>
      </w:r>
      <w:r w:rsidR="00CB1C5F" w:rsidRPr="009F1A54">
        <w:rPr>
          <w:sz w:val="24"/>
          <w:szCs w:val="24"/>
        </w:rPr>
        <w:t>zákazky bude potrebovať navýšiť svoje kapacity pre r</w:t>
      </w:r>
      <w:r>
        <w:rPr>
          <w:sz w:val="24"/>
          <w:szCs w:val="24"/>
        </w:rPr>
        <w:t xml:space="preserve">ealizáciu predmetnej zákazky, v </w:t>
      </w:r>
      <w:r w:rsidR="00CB1C5F" w:rsidRPr="009F1A54">
        <w:rPr>
          <w:sz w:val="24"/>
          <w:szCs w:val="24"/>
        </w:rPr>
        <w:t>takomto prípade zamestná na realizáciu predmetnej aktivity osoby dlhodobo nezamestnané v mieste realizácie predmetnej zákazky ( obec, okres, VÚC).</w:t>
      </w:r>
    </w:p>
    <w:p w14:paraId="5F42E83C" w14:textId="54540FE1" w:rsidR="00CB1C5F" w:rsidRPr="009F1A54" w:rsidRDefault="00CB1C5F" w:rsidP="00B95B3F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Forma zamestnania týchto osôb nie je určená, t.j. môže sa jednať o pracovný pomer na    kratší pracovný čas ( na dobu určitú alebo neurčitú ), o dohodu o prácach vykonávaných    </w:t>
      </w:r>
      <w:r w:rsidR="00971831">
        <w:rPr>
          <w:sz w:val="24"/>
          <w:szCs w:val="24"/>
        </w:rPr>
        <w:t xml:space="preserve"> </w:t>
      </w:r>
      <w:r w:rsidRPr="009F1A54">
        <w:rPr>
          <w:sz w:val="24"/>
          <w:szCs w:val="24"/>
        </w:rPr>
        <w:t>mimo pracovného pomeru atď</w:t>
      </w:r>
      <w:r w:rsidR="00971831">
        <w:rPr>
          <w:sz w:val="24"/>
          <w:szCs w:val="24"/>
        </w:rPr>
        <w:t xml:space="preserve">. </w:t>
      </w:r>
      <w:r w:rsidRPr="009F1A54">
        <w:rPr>
          <w:sz w:val="24"/>
          <w:szCs w:val="24"/>
        </w:rPr>
        <w:t xml:space="preserve">Táto podmienka súvisí s plnením </w:t>
      </w:r>
      <w:r w:rsidRPr="009F1A54">
        <w:rPr>
          <w:sz w:val="22"/>
          <w:szCs w:val="24"/>
        </w:rPr>
        <w:t xml:space="preserve"> </w:t>
      </w:r>
      <w:r w:rsidRPr="009F1A54">
        <w:rPr>
          <w:sz w:val="24"/>
          <w:szCs w:val="24"/>
        </w:rPr>
        <w:t xml:space="preserve">predmetnej zákazky a </w:t>
      </w:r>
      <w:r w:rsidR="00971831">
        <w:rPr>
          <w:sz w:val="24"/>
          <w:szCs w:val="24"/>
        </w:rPr>
        <w:t xml:space="preserve">je v súlade s legislatívou EÚ a </w:t>
      </w:r>
      <w:r w:rsidR="00DE15D0" w:rsidRPr="009F1A54">
        <w:rPr>
          <w:sz w:val="24"/>
          <w:szCs w:val="24"/>
        </w:rPr>
        <w:t xml:space="preserve">SR.  Podmienka je </w:t>
      </w:r>
      <w:r w:rsidRPr="009F1A54">
        <w:rPr>
          <w:sz w:val="24"/>
          <w:szCs w:val="24"/>
        </w:rPr>
        <w:t xml:space="preserve">stanovená pri </w:t>
      </w:r>
      <w:r w:rsidRPr="009F1A54">
        <w:rPr>
          <w:sz w:val="22"/>
          <w:szCs w:val="24"/>
        </w:rPr>
        <w:t xml:space="preserve"> </w:t>
      </w:r>
      <w:r w:rsidRPr="009F1A54">
        <w:rPr>
          <w:sz w:val="24"/>
          <w:szCs w:val="24"/>
        </w:rPr>
        <w:t xml:space="preserve">dodržaní podmienky nediskriminácie, rovnakého </w:t>
      </w:r>
      <w:r w:rsidR="00DE15D0" w:rsidRPr="009F1A54">
        <w:rPr>
          <w:sz w:val="24"/>
          <w:szCs w:val="24"/>
        </w:rPr>
        <w:t xml:space="preserve">zaobchádzania a </w:t>
      </w:r>
      <w:r w:rsidRPr="009F1A54">
        <w:rPr>
          <w:sz w:val="24"/>
          <w:szCs w:val="24"/>
        </w:rPr>
        <w:t xml:space="preserve">transparentnosti. </w:t>
      </w:r>
    </w:p>
    <w:p w14:paraId="24D4203D" w14:textId="37F20CD2" w:rsidR="00CB1C5F" w:rsidRPr="009F1A54" w:rsidRDefault="00CB1C5F" w:rsidP="00971831">
      <w:pPr>
        <w:autoSpaceDE/>
        <w:autoSpaceDN/>
        <w:ind w:firstLine="708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Uchádzači sa pri predložení svojich ponúk zaviažu v prípade získania zákazky tieto </w:t>
      </w:r>
    </w:p>
    <w:p w14:paraId="78E580D9" w14:textId="224168CC" w:rsidR="00354CA1" w:rsidRPr="009F1A54" w:rsidRDefault="00CB1C5F" w:rsidP="00B95B3F">
      <w:pPr>
        <w:tabs>
          <w:tab w:val="num" w:pos="540"/>
          <w:tab w:val="left" w:pos="1620"/>
        </w:tabs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podmienky plniť. Osobitné po</w:t>
      </w:r>
      <w:r w:rsidR="00971831">
        <w:rPr>
          <w:sz w:val="24"/>
          <w:szCs w:val="24"/>
        </w:rPr>
        <w:t xml:space="preserve">dmienky zmluvy sú uvedené </w:t>
      </w:r>
      <w:r w:rsidR="004D2166" w:rsidRPr="009F1A54">
        <w:rPr>
          <w:sz w:val="24"/>
          <w:szCs w:val="24"/>
        </w:rPr>
        <w:t>v ZO</w:t>
      </w:r>
      <w:r w:rsidR="00027301" w:rsidRPr="009F1A54">
        <w:rPr>
          <w:sz w:val="24"/>
          <w:szCs w:val="24"/>
        </w:rPr>
        <w:t>D jeho čl. XII.</w:t>
      </w:r>
    </w:p>
    <w:p w14:paraId="12E04015" w14:textId="77777777" w:rsidR="00971831" w:rsidRDefault="00FC2350" w:rsidP="00B95B3F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Uzavretá zmluva nesmie byť v rozpore so súťažnými</w:t>
      </w:r>
      <w:r w:rsidR="003377F2" w:rsidRPr="009F1A54">
        <w:rPr>
          <w:sz w:val="24"/>
          <w:szCs w:val="24"/>
        </w:rPr>
        <w:t xml:space="preserve"> podkladmi a s</w:t>
      </w:r>
      <w:r w:rsidR="00971831">
        <w:rPr>
          <w:sz w:val="24"/>
          <w:szCs w:val="24"/>
        </w:rPr>
        <w:t> </w:t>
      </w:r>
      <w:r w:rsidR="003377F2" w:rsidRPr="009F1A54">
        <w:rPr>
          <w:sz w:val="24"/>
          <w:szCs w:val="24"/>
        </w:rPr>
        <w:t>ponukou</w:t>
      </w:r>
      <w:r w:rsidR="00971831">
        <w:rPr>
          <w:sz w:val="24"/>
          <w:szCs w:val="24"/>
        </w:rPr>
        <w:t xml:space="preserve"> p</w:t>
      </w:r>
      <w:r w:rsidR="003377F2" w:rsidRPr="009F1A54">
        <w:rPr>
          <w:sz w:val="24"/>
          <w:szCs w:val="24"/>
        </w:rPr>
        <w:t>redloženou úspešným  uchádzačom</w:t>
      </w:r>
      <w:r w:rsidRPr="009F1A54">
        <w:rPr>
          <w:sz w:val="24"/>
          <w:szCs w:val="24"/>
        </w:rPr>
        <w:t xml:space="preserve">. </w:t>
      </w:r>
    </w:p>
    <w:p w14:paraId="393F2A62" w14:textId="77777777" w:rsidR="00971831" w:rsidRDefault="00971831" w:rsidP="00B95B3F">
      <w:pPr>
        <w:autoSpaceDE/>
        <w:autoSpaceDN/>
        <w:jc w:val="both"/>
        <w:rPr>
          <w:sz w:val="24"/>
          <w:szCs w:val="24"/>
        </w:rPr>
      </w:pPr>
    </w:p>
    <w:p w14:paraId="523B740C" w14:textId="14A5D73E" w:rsidR="00FC2350" w:rsidRPr="009F1A54" w:rsidRDefault="00FC2350" w:rsidP="00B95B3F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Úspešný uchádzač pred podpisom zmluvy, ktorá bude výsledkom tohto VO, bude povinný:    </w:t>
      </w:r>
    </w:p>
    <w:p w14:paraId="283EF179" w14:textId="77777777" w:rsidR="00971831" w:rsidRDefault="006C2C01" w:rsidP="00971831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     a</w:t>
      </w:r>
      <w:r w:rsidR="00FC2350" w:rsidRPr="009F1A54">
        <w:rPr>
          <w:sz w:val="24"/>
          <w:szCs w:val="24"/>
        </w:rPr>
        <w:t>) ktorý má povinnosť musí byť zapísaný v regist</w:t>
      </w:r>
      <w:r w:rsidR="00971831">
        <w:rPr>
          <w:sz w:val="24"/>
          <w:szCs w:val="24"/>
        </w:rPr>
        <w:t xml:space="preserve">ri partnerov verejného sektora </w:t>
      </w:r>
      <w:r w:rsidR="00FC2350" w:rsidRPr="009F1A54">
        <w:rPr>
          <w:sz w:val="24"/>
          <w:szCs w:val="24"/>
        </w:rPr>
        <w:t>v zmysle zákona č. 315/2016 Z. z. registri partnerov verejného sektor</w:t>
      </w:r>
      <w:r w:rsidR="00971831">
        <w:rPr>
          <w:sz w:val="24"/>
          <w:szCs w:val="24"/>
        </w:rPr>
        <w:t xml:space="preserve">a a o zmene a </w:t>
      </w:r>
      <w:r w:rsidR="00FC2350" w:rsidRPr="009F1A54">
        <w:rPr>
          <w:sz w:val="24"/>
          <w:szCs w:val="24"/>
        </w:rPr>
        <w:t xml:space="preserve">doplnení  niektorých zákonov, ; táto povinnosť sa vzťahuje aj na subdodávateľov </w:t>
      </w:r>
      <w:r w:rsidR="00971831">
        <w:rPr>
          <w:sz w:val="24"/>
          <w:szCs w:val="24"/>
        </w:rPr>
        <w:t>podľa § 56 ods. 2 Zo</w:t>
      </w:r>
      <w:r w:rsidR="00FC2350" w:rsidRPr="009F1A54">
        <w:rPr>
          <w:sz w:val="24"/>
          <w:szCs w:val="24"/>
        </w:rPr>
        <w:t>VO. V prípade, že úspešný u</w:t>
      </w:r>
      <w:r w:rsidR="00971831">
        <w:rPr>
          <w:sz w:val="24"/>
          <w:szCs w:val="24"/>
        </w:rPr>
        <w:t xml:space="preserve">chádzač pred podpisom zmluvy v </w:t>
      </w:r>
      <w:r w:rsidR="00FC2350" w:rsidRPr="009F1A54">
        <w:rPr>
          <w:sz w:val="24"/>
          <w:szCs w:val="24"/>
        </w:rPr>
        <w:t xml:space="preserve">lehote do 10 pracovných dní odo dňa uplynutia lehoty podľa § 56 ods. 2 až </w:t>
      </w:r>
      <w:r w:rsidR="003C7A4D" w:rsidRPr="009F1A54">
        <w:rPr>
          <w:sz w:val="24"/>
          <w:szCs w:val="24"/>
        </w:rPr>
        <w:t>7 ZO</w:t>
      </w:r>
      <w:r w:rsidR="00FC2350" w:rsidRPr="009F1A54">
        <w:rPr>
          <w:sz w:val="24"/>
          <w:szCs w:val="24"/>
        </w:rPr>
        <w:t>VO, ak bol na uzavretie zmluvy písomne vyzvaný, nepred</w:t>
      </w:r>
      <w:r w:rsidR="00971831">
        <w:rPr>
          <w:sz w:val="24"/>
          <w:szCs w:val="24"/>
        </w:rPr>
        <w:t xml:space="preserve">loží doklady a/alebo dokumenty </w:t>
      </w:r>
      <w:r w:rsidR="00FC2350" w:rsidRPr="009F1A54">
        <w:rPr>
          <w:sz w:val="24"/>
          <w:szCs w:val="24"/>
        </w:rPr>
        <w:t>uvedené v tomto bode, resp. nebu</w:t>
      </w:r>
      <w:r w:rsidR="00971831">
        <w:rPr>
          <w:sz w:val="24"/>
          <w:szCs w:val="24"/>
        </w:rPr>
        <w:t>de úspešný uchádzač alebo jeho</w:t>
      </w:r>
      <w:r w:rsidR="00FC2350" w:rsidRPr="009F1A54">
        <w:rPr>
          <w:sz w:val="24"/>
          <w:szCs w:val="24"/>
        </w:rPr>
        <w:t xml:space="preserve"> subdodávatelia podľa § 56 ods. 2 </w:t>
      </w:r>
      <w:r w:rsidR="003C7A4D" w:rsidRPr="009F1A54">
        <w:rPr>
          <w:sz w:val="24"/>
          <w:szCs w:val="24"/>
        </w:rPr>
        <w:t>ZO</w:t>
      </w:r>
      <w:r w:rsidR="00FC2350" w:rsidRPr="009F1A54">
        <w:rPr>
          <w:sz w:val="24"/>
          <w:szCs w:val="24"/>
        </w:rPr>
        <w:t xml:space="preserve">VO zapísaný v registri partnerov  verejného sektora v  zmysle zákona č. 315/2016 Z. </w:t>
      </w:r>
      <w:r w:rsidR="003C7A4D" w:rsidRPr="009F1A54">
        <w:rPr>
          <w:sz w:val="24"/>
          <w:szCs w:val="24"/>
        </w:rPr>
        <w:t xml:space="preserve">z. registri partnerov verejného </w:t>
      </w:r>
      <w:r w:rsidR="00971831">
        <w:rPr>
          <w:sz w:val="24"/>
          <w:szCs w:val="24"/>
        </w:rPr>
        <w:t xml:space="preserve">sektora a o zmene a </w:t>
      </w:r>
      <w:r w:rsidR="00FC2350" w:rsidRPr="009F1A54">
        <w:rPr>
          <w:sz w:val="24"/>
          <w:szCs w:val="24"/>
        </w:rPr>
        <w:t>doplnení niektorých zákonov, verejný obstarávateľ to bude  považovať za neposkytnutie riadnej súčinnosti a bude postupovať podľa zákona.</w:t>
      </w:r>
    </w:p>
    <w:p w14:paraId="4EC5FB8A" w14:textId="77777777" w:rsidR="00971831" w:rsidRDefault="00971831" w:rsidP="00971831">
      <w:pPr>
        <w:autoSpaceDE/>
        <w:autoSpaceDN/>
        <w:jc w:val="both"/>
        <w:rPr>
          <w:sz w:val="24"/>
          <w:szCs w:val="24"/>
        </w:rPr>
      </w:pPr>
    </w:p>
    <w:p w14:paraId="18B3EFBA" w14:textId="23A583DA" w:rsidR="00FC2350" w:rsidRPr="009F1A54" w:rsidRDefault="00CB1C5F" w:rsidP="00B95B3F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Predmet zmluvy je </w:t>
      </w:r>
      <w:r w:rsidR="00FC2350" w:rsidRPr="009F1A54">
        <w:rPr>
          <w:sz w:val="24"/>
          <w:szCs w:val="24"/>
        </w:rPr>
        <w:t>financovaný formou nenávratného finančného príspevku, preto je   dodávateľ, povinný umožniť oprávneným kontrolným zamestnancom vykonať vecnú kontrolu   a kontrolu dokumentov v súvislosti s realizáciou projektu vo vzťah k predmetu obstarávaní  počas trvania realizácie projektu a po dobu</w:t>
      </w:r>
      <w:r w:rsidR="00971831">
        <w:rPr>
          <w:sz w:val="24"/>
          <w:szCs w:val="24"/>
        </w:rPr>
        <w:t xml:space="preserve"> určenú riadiacim orgánom aj po </w:t>
      </w:r>
      <w:r w:rsidR="00FC2350" w:rsidRPr="009F1A54">
        <w:rPr>
          <w:sz w:val="24"/>
          <w:szCs w:val="24"/>
        </w:rPr>
        <w:t>skončení realizácie projektu.</w:t>
      </w:r>
    </w:p>
    <w:p w14:paraId="04BB3A09" w14:textId="38964B09" w:rsidR="00FC2350" w:rsidRPr="009F1A54" w:rsidRDefault="00FC2350" w:rsidP="00B95B3F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Zmluva nadobúda účinnosť po splnení odkladacej podm</w:t>
      </w:r>
      <w:r w:rsidR="00971831">
        <w:rPr>
          <w:sz w:val="24"/>
          <w:szCs w:val="24"/>
        </w:rPr>
        <w:t xml:space="preserve">ienky, ktorá spočíva v tom, že </w:t>
      </w:r>
      <w:r w:rsidRPr="009F1A54">
        <w:rPr>
          <w:sz w:val="24"/>
          <w:szCs w:val="24"/>
        </w:rPr>
        <w:t>dôjde   k uzavretiu platnej a účinnej zmluvy o poskytnutí nenávratného finančného  príspevku medzi  príslušným vykonávateľom pomoci a príjemcom pomoci, ktorým je objednávateľ, a to na základe jeho žiadosti o poskytnutie nenávratného finančného príspevku z</w:t>
      </w:r>
      <w:r w:rsidR="00AF5877" w:rsidRPr="009F1A54">
        <w:rPr>
          <w:sz w:val="24"/>
          <w:szCs w:val="24"/>
        </w:rPr>
        <w:t xml:space="preserve"> Programu rozvoja </w:t>
      </w:r>
      <w:r w:rsidR="00AF5877" w:rsidRPr="009F1A54">
        <w:rPr>
          <w:sz w:val="24"/>
          <w:szCs w:val="24"/>
        </w:rPr>
        <w:lastRenderedPageBreak/>
        <w:t>vidieka PRV 2014-2020</w:t>
      </w:r>
      <w:r w:rsidR="00971831">
        <w:rPr>
          <w:sz w:val="24"/>
          <w:szCs w:val="24"/>
        </w:rPr>
        <w:t xml:space="preserve">. V prípade neuzavretia zmluvy </w:t>
      </w:r>
      <w:r w:rsidRPr="009F1A54">
        <w:rPr>
          <w:sz w:val="24"/>
          <w:szCs w:val="24"/>
        </w:rPr>
        <w:t>o nenávratný finančný príspevok  v rámci uvedeného programu, verejný obstarávateľ si vyhradzuje právo využiť  inštitút  odkladacej podmienky zmluvu anulovať</w:t>
      </w:r>
      <w:r w:rsidR="00CB1C5F" w:rsidRPr="009F1A54">
        <w:rPr>
          <w:sz w:val="24"/>
          <w:szCs w:val="24"/>
        </w:rPr>
        <w:t>.</w:t>
      </w:r>
    </w:p>
    <w:p w14:paraId="1DAE221F" w14:textId="78C9636B" w:rsidR="00CB1C5F" w:rsidRPr="009F1A54" w:rsidRDefault="00CB1C5F" w:rsidP="00B95B3F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Ponuky uchádzačom sa nevracajú.</w:t>
      </w:r>
    </w:p>
    <w:p w14:paraId="3C5FB13D" w14:textId="77777777" w:rsidR="00D34FD8" w:rsidRPr="009F1A54" w:rsidRDefault="00D34FD8" w:rsidP="00FC2350">
      <w:pPr>
        <w:pStyle w:val="BodyText"/>
        <w:widowControl/>
        <w:autoSpaceDN w:val="0"/>
        <w:spacing w:after="0"/>
        <w:jc w:val="both"/>
        <w:rPr>
          <w:bCs/>
          <w:szCs w:val="24"/>
        </w:rPr>
      </w:pPr>
    </w:p>
    <w:p w14:paraId="3E1F50EB" w14:textId="77777777" w:rsidR="00DE2D7A" w:rsidRPr="009F1A54" w:rsidRDefault="00354CA1" w:rsidP="00DE2D7A">
      <w:pPr>
        <w:jc w:val="both"/>
        <w:rPr>
          <w:b/>
          <w:bCs/>
          <w:sz w:val="24"/>
          <w:szCs w:val="24"/>
        </w:rPr>
      </w:pPr>
      <w:r w:rsidRPr="009F1A54">
        <w:rPr>
          <w:b/>
          <w:bCs/>
          <w:sz w:val="24"/>
          <w:szCs w:val="24"/>
        </w:rPr>
        <w:t xml:space="preserve">  9</w:t>
      </w:r>
      <w:r w:rsidR="00D34FD8" w:rsidRPr="009F1A54">
        <w:rPr>
          <w:b/>
          <w:bCs/>
          <w:sz w:val="24"/>
          <w:szCs w:val="24"/>
        </w:rPr>
        <w:t xml:space="preserve">. Jazyk ponuky. </w:t>
      </w:r>
    </w:p>
    <w:p w14:paraId="33801D3D" w14:textId="049BAB05" w:rsidR="00DE2D7A" w:rsidRPr="009F1A54" w:rsidRDefault="00DE2D7A" w:rsidP="00971831">
      <w:pPr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b/>
          <w:bCs/>
          <w:sz w:val="24"/>
          <w:szCs w:val="24"/>
        </w:rPr>
        <w:t xml:space="preserve">      -  </w:t>
      </w:r>
      <w:r w:rsidRPr="009F1A54">
        <w:rPr>
          <w:rFonts w:eastAsia="Cambria"/>
          <w:sz w:val="24"/>
          <w:szCs w:val="24"/>
          <w:lang w:eastAsia="en-US"/>
        </w:rPr>
        <w:t>Ponuka a ďalšie doklady a dokumenty vo verejn</w:t>
      </w:r>
      <w:r w:rsidR="00971831">
        <w:rPr>
          <w:rFonts w:eastAsia="Cambria"/>
          <w:sz w:val="24"/>
          <w:szCs w:val="24"/>
          <w:lang w:eastAsia="en-US"/>
        </w:rPr>
        <w:t xml:space="preserve">om obstarávaní sa predkladajú v </w:t>
      </w:r>
      <w:r w:rsidRPr="009F1A54">
        <w:rPr>
          <w:rFonts w:eastAsia="Cambria"/>
          <w:sz w:val="24"/>
          <w:szCs w:val="24"/>
          <w:lang w:eastAsia="en-US"/>
        </w:rPr>
        <w:t xml:space="preserve">slovenskom jazyku. </w:t>
      </w:r>
    </w:p>
    <w:p w14:paraId="1C38A773" w14:textId="109D52B7" w:rsidR="00DE2D7A" w:rsidRPr="009F1A54" w:rsidRDefault="00DE2D7A" w:rsidP="00DE2D7A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-  Ak ponuku predkladá uchádzač so sídlom mimo územia Slovenskej republiky, musí predložiť doklady, ktorými preukazuje splnenie podmienok účasti vo verejnom obstarávaní, v pôvodnom jazyku a súčasne predložiť úradný preklad takýchto dokladov do slovenského jazyka, okrem dokladov predložených v českom jazyku.</w:t>
      </w:r>
    </w:p>
    <w:p w14:paraId="447CB155" w14:textId="77777777" w:rsidR="00D34FD8" w:rsidRPr="009F1A54" w:rsidRDefault="00D34FD8" w:rsidP="000A3397">
      <w:pPr>
        <w:pStyle w:val="BodyText"/>
        <w:widowControl/>
        <w:autoSpaceDN w:val="0"/>
        <w:spacing w:after="0"/>
        <w:jc w:val="both"/>
        <w:rPr>
          <w:bCs/>
        </w:rPr>
      </w:pPr>
    </w:p>
    <w:p w14:paraId="7EABD973" w14:textId="77777777" w:rsidR="00D34FD8" w:rsidRPr="009F1A54" w:rsidRDefault="00354CA1" w:rsidP="005B0972">
      <w:pPr>
        <w:pStyle w:val="BodyText"/>
        <w:widowControl/>
        <w:autoSpaceDN w:val="0"/>
        <w:spacing w:after="0"/>
        <w:ind w:left="11"/>
        <w:jc w:val="both"/>
        <w:rPr>
          <w:bCs/>
        </w:rPr>
      </w:pPr>
      <w:r w:rsidRPr="009F1A54">
        <w:rPr>
          <w:b/>
          <w:bCs/>
        </w:rPr>
        <w:t xml:space="preserve">  10</w:t>
      </w:r>
      <w:r w:rsidR="00DE2D7A" w:rsidRPr="009F1A54">
        <w:rPr>
          <w:b/>
          <w:bCs/>
        </w:rPr>
        <w:t>.  Vypracovanie ponuky:</w:t>
      </w:r>
      <w:r w:rsidR="00D34FD8" w:rsidRPr="009F1A54">
        <w:rPr>
          <w:bCs/>
        </w:rPr>
        <w:t xml:space="preserve"> </w:t>
      </w:r>
    </w:p>
    <w:p w14:paraId="287B6842" w14:textId="67FF60B9" w:rsidR="00DE2D7A" w:rsidRPr="009F1A54" w:rsidRDefault="00DE2D7A" w:rsidP="002C2FFE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  - Ponuka musí byť vyhotovená v písomnej forme, ktorá zabezpečí trvalé zachytenie jej     obsahu. Ponuka musí byť vyhotovená nezmazateľným atramentom rukopisom, písacím  strojom alebo tlačiarenským výstupným zariadením vý</w:t>
      </w:r>
      <w:r w:rsidR="00971831">
        <w:rPr>
          <w:rFonts w:eastAsia="Cambria"/>
          <w:sz w:val="24"/>
          <w:szCs w:val="24"/>
          <w:lang w:eastAsia="en-US"/>
        </w:rPr>
        <w:t xml:space="preserve">počtovej techniky, a jej obsah </w:t>
      </w:r>
      <w:r w:rsidRPr="009F1A54">
        <w:rPr>
          <w:rFonts w:eastAsia="Cambria"/>
          <w:sz w:val="24"/>
          <w:szCs w:val="24"/>
          <w:lang w:eastAsia="en-US"/>
        </w:rPr>
        <w:t>musí byť pre fyzickú osobu čitateľný.</w:t>
      </w:r>
    </w:p>
    <w:p w14:paraId="3A525BF1" w14:textId="4C833F55" w:rsidR="005B0972" w:rsidRPr="009F1A54" w:rsidRDefault="00DE2D7A" w:rsidP="002C2FFE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</w:t>
      </w:r>
      <w:r w:rsidR="00964989" w:rsidRPr="009F1A54">
        <w:rPr>
          <w:rFonts w:eastAsia="Cambria"/>
          <w:sz w:val="24"/>
          <w:szCs w:val="24"/>
          <w:lang w:eastAsia="en-US"/>
        </w:rPr>
        <w:t xml:space="preserve"> </w:t>
      </w:r>
      <w:r w:rsidRPr="009F1A54">
        <w:rPr>
          <w:rFonts w:eastAsia="Cambria"/>
          <w:sz w:val="24"/>
          <w:szCs w:val="24"/>
          <w:lang w:eastAsia="en-US"/>
        </w:rPr>
        <w:t xml:space="preserve"> -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</w:t>
      </w:r>
      <w:r w:rsidRPr="009F1A54">
        <w:rPr>
          <w:rFonts w:eastAsia="Cambria"/>
          <w:sz w:val="24"/>
          <w:szCs w:val="24"/>
          <w:lang w:eastAsia="en-US"/>
        </w:rPr>
        <w:t xml:space="preserve">Vyhlásenia a dokumenty tvoriace ponuku, požadované v týchto súťažných podkladoch,   musia byť v ponuke predložené ako originály alebo ich úradne osvedčené kópie, </w:t>
      </w:r>
      <w:r w:rsidR="002C2FFE" w:rsidRPr="009F1A54">
        <w:rPr>
          <w:rFonts w:eastAsia="Cambria"/>
          <w:sz w:val="24"/>
          <w:szCs w:val="24"/>
          <w:lang w:eastAsia="en-US"/>
        </w:rPr>
        <w:t>pokiaľ nie</w:t>
      </w:r>
      <w:r w:rsidRPr="009F1A54">
        <w:rPr>
          <w:rFonts w:eastAsia="Cambria"/>
          <w:sz w:val="24"/>
          <w:szCs w:val="24"/>
          <w:lang w:eastAsia="en-US"/>
        </w:rPr>
        <w:t xml:space="preserve"> je určené inak</w:t>
      </w:r>
    </w:p>
    <w:p w14:paraId="556D9D43" w14:textId="7BD0D294" w:rsidR="005B0972" w:rsidRPr="00971831" w:rsidRDefault="002C2FFE" w:rsidP="00D737F4">
      <w:pPr>
        <w:tabs>
          <w:tab w:val="left" w:pos="993"/>
        </w:tabs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  - </w:t>
      </w:r>
      <w:r w:rsidR="00257F4B" w:rsidRPr="009F1A54">
        <w:rPr>
          <w:rFonts w:eastAsia="Cambria"/>
          <w:sz w:val="24"/>
          <w:szCs w:val="24"/>
          <w:lang w:eastAsia="en-US"/>
        </w:rPr>
        <w:t xml:space="preserve"> Uchádzač predloží ponuku</w:t>
      </w:r>
      <w:r w:rsidRPr="009F1A54">
        <w:rPr>
          <w:rFonts w:eastAsia="Calibri"/>
          <w:sz w:val="24"/>
          <w:szCs w:val="24"/>
          <w:lang w:eastAsia="en-US"/>
        </w:rPr>
        <w:t xml:space="preserve"> </w:t>
      </w:r>
      <w:r w:rsidRPr="00971831">
        <w:rPr>
          <w:rFonts w:eastAsia="Calibri"/>
          <w:b/>
          <w:sz w:val="24"/>
          <w:szCs w:val="24"/>
          <w:lang w:eastAsia="en-US"/>
        </w:rPr>
        <w:t xml:space="preserve">v dvoch listinných origináloch </w:t>
      </w:r>
      <w:r w:rsidR="00F32252" w:rsidRPr="00971831">
        <w:rPr>
          <w:rFonts w:eastAsia="Calibri"/>
          <w:b/>
          <w:sz w:val="24"/>
          <w:szCs w:val="24"/>
          <w:lang w:eastAsia="en-US"/>
        </w:rPr>
        <w:t>a 2 CD nosičoch</w:t>
      </w:r>
      <w:r w:rsidR="00971831">
        <w:rPr>
          <w:rFonts w:eastAsia="Calibri"/>
          <w:sz w:val="24"/>
          <w:szCs w:val="24"/>
          <w:lang w:eastAsia="en-US"/>
        </w:rPr>
        <w:t>.</w:t>
      </w:r>
      <w:r w:rsidR="00D737F4" w:rsidRPr="009F1A54">
        <w:rPr>
          <w:rFonts w:eastAsia="Cambria"/>
          <w:sz w:val="22"/>
          <w:szCs w:val="22"/>
          <w:lang w:eastAsia="en-US"/>
        </w:rPr>
        <w:t xml:space="preserve"> </w:t>
      </w:r>
      <w:r w:rsidR="00D737F4" w:rsidRPr="009F1A54">
        <w:rPr>
          <w:rFonts w:eastAsia="Cambria"/>
          <w:sz w:val="24"/>
          <w:szCs w:val="24"/>
          <w:lang w:eastAsia="en-US"/>
        </w:rPr>
        <w:t xml:space="preserve">Ponuka na CD nosiči musí byť totožná s ponukou v listovom prevedení. </w:t>
      </w:r>
      <w:r w:rsidR="00D737F4" w:rsidRPr="009F1A54">
        <w:rPr>
          <w:rFonts w:eastAsia="Cambria"/>
          <w:b/>
          <w:sz w:val="24"/>
          <w:szCs w:val="24"/>
          <w:lang w:eastAsia="en-US"/>
        </w:rPr>
        <w:t>Ocenený Výkaz výmer žiadame na CD nosič zaznamenať vo formáte x.l.s.</w:t>
      </w:r>
    </w:p>
    <w:p w14:paraId="7B2D2FC4" w14:textId="35356190" w:rsidR="002C2FFE" w:rsidRPr="009F1A54" w:rsidRDefault="002C2FFE" w:rsidP="002C2FFE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</w:t>
      </w:r>
      <w:r w:rsidR="00964989" w:rsidRPr="009F1A54">
        <w:rPr>
          <w:rFonts w:eastAsia="Cambria"/>
          <w:sz w:val="24"/>
          <w:szCs w:val="24"/>
          <w:lang w:eastAsia="en-US"/>
        </w:rPr>
        <w:t xml:space="preserve"> </w:t>
      </w:r>
      <w:r w:rsidRPr="009F1A54">
        <w:rPr>
          <w:rFonts w:eastAsia="Cambria"/>
          <w:sz w:val="24"/>
          <w:szCs w:val="24"/>
          <w:lang w:eastAsia="en-US"/>
        </w:rPr>
        <w:t xml:space="preserve"> -  1 listinný originál ponuky </w:t>
      </w:r>
      <w:r w:rsidR="0047190C" w:rsidRPr="009F1A54">
        <w:rPr>
          <w:rFonts w:eastAsia="Cambria"/>
          <w:sz w:val="24"/>
          <w:szCs w:val="24"/>
          <w:lang w:eastAsia="en-US"/>
        </w:rPr>
        <w:t xml:space="preserve">a 1 CD nosič </w:t>
      </w:r>
      <w:r w:rsidRPr="009F1A54">
        <w:rPr>
          <w:rFonts w:eastAsia="Cambria"/>
          <w:sz w:val="24"/>
          <w:szCs w:val="24"/>
          <w:lang w:eastAsia="en-US"/>
        </w:rPr>
        <w:t>v</w:t>
      </w:r>
      <w:r w:rsidR="0000147A" w:rsidRPr="009F1A54">
        <w:rPr>
          <w:rFonts w:eastAsia="Cambria"/>
          <w:sz w:val="24"/>
          <w:szCs w:val="24"/>
          <w:lang w:eastAsia="en-US"/>
        </w:rPr>
        <w:t xml:space="preserve">erejný obstarávateľ predloží na </w:t>
      </w:r>
      <w:r w:rsidRPr="009F1A54">
        <w:rPr>
          <w:rFonts w:eastAsia="Cambria"/>
          <w:sz w:val="24"/>
          <w:szCs w:val="24"/>
          <w:lang w:eastAsia="en-US"/>
        </w:rPr>
        <w:t xml:space="preserve">nadriadený orgán </w:t>
      </w:r>
      <w:r w:rsidR="00D737F4" w:rsidRPr="009F1A54">
        <w:rPr>
          <w:rFonts w:eastAsia="Cambria"/>
          <w:sz w:val="24"/>
          <w:szCs w:val="24"/>
          <w:lang w:eastAsia="en-US"/>
        </w:rPr>
        <w:t xml:space="preserve"> </w:t>
      </w:r>
      <w:r w:rsidR="00971831">
        <w:rPr>
          <w:rFonts w:eastAsia="Cambria"/>
          <w:sz w:val="24"/>
          <w:szCs w:val="24"/>
          <w:lang w:eastAsia="en-US"/>
        </w:rPr>
        <w:t>(</w:t>
      </w:r>
      <w:r w:rsidRPr="009F1A54">
        <w:rPr>
          <w:rFonts w:eastAsia="Cambria"/>
          <w:sz w:val="24"/>
          <w:szCs w:val="24"/>
          <w:lang w:eastAsia="en-US"/>
        </w:rPr>
        <w:t>Pôdohospodárska platobná agentúra</w:t>
      </w:r>
      <w:r w:rsidR="00971831">
        <w:rPr>
          <w:rFonts w:eastAsia="Cambria"/>
          <w:sz w:val="22"/>
          <w:szCs w:val="22"/>
          <w:lang w:eastAsia="en-US"/>
        </w:rPr>
        <w:t>).</w:t>
      </w:r>
    </w:p>
    <w:p w14:paraId="0F8E7E53" w14:textId="77777777" w:rsidR="00E72245" w:rsidRPr="009F1A54" w:rsidRDefault="00E72245" w:rsidP="003C7A4D">
      <w:pPr>
        <w:pStyle w:val="BodyText"/>
        <w:widowControl/>
        <w:autoSpaceDN w:val="0"/>
        <w:spacing w:after="0"/>
        <w:jc w:val="both"/>
        <w:rPr>
          <w:b/>
          <w:bCs/>
          <w:szCs w:val="24"/>
        </w:rPr>
      </w:pPr>
    </w:p>
    <w:p w14:paraId="6890DD0A" w14:textId="77777777" w:rsidR="005B0972" w:rsidRPr="009F1A54" w:rsidRDefault="00354CA1" w:rsidP="002C2FFE">
      <w:pPr>
        <w:pStyle w:val="BodyText"/>
        <w:widowControl/>
        <w:autoSpaceDN w:val="0"/>
        <w:spacing w:after="0"/>
        <w:ind w:left="11"/>
        <w:jc w:val="both"/>
        <w:rPr>
          <w:b/>
          <w:bCs/>
          <w:szCs w:val="24"/>
        </w:rPr>
      </w:pPr>
      <w:r w:rsidRPr="009F1A54">
        <w:rPr>
          <w:b/>
          <w:bCs/>
          <w:szCs w:val="24"/>
        </w:rPr>
        <w:t>11</w:t>
      </w:r>
      <w:r w:rsidR="002C2FFE" w:rsidRPr="009F1A54">
        <w:rPr>
          <w:b/>
          <w:bCs/>
          <w:szCs w:val="24"/>
        </w:rPr>
        <w:t>. Obsah ponuky</w:t>
      </w:r>
    </w:p>
    <w:p w14:paraId="5C25AAED" w14:textId="2C1B3930" w:rsidR="00080598" w:rsidRDefault="00354CA1" w:rsidP="00080598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11</w:t>
      </w:r>
      <w:r w:rsidR="00737BAF" w:rsidRPr="009F1A54">
        <w:rPr>
          <w:rFonts w:eastAsia="Cambria"/>
          <w:sz w:val="24"/>
          <w:szCs w:val="24"/>
          <w:lang w:eastAsia="en-US"/>
        </w:rPr>
        <w:t>.1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  Ponuka musí</w:t>
      </w:r>
      <w:r w:rsidR="00080598">
        <w:rPr>
          <w:rFonts w:eastAsia="Cambria"/>
          <w:sz w:val="24"/>
          <w:szCs w:val="24"/>
          <w:lang w:eastAsia="en-US"/>
        </w:rPr>
        <w:t xml:space="preserve"> obsahovať:</w:t>
      </w:r>
    </w:p>
    <w:p w14:paraId="0925F1AF" w14:textId="77777777" w:rsidR="002C2FFE" w:rsidRPr="009F1A54" w:rsidRDefault="002C2FFE" w:rsidP="00080598">
      <w:p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0FB57C27" w14:textId="77777777" w:rsidR="002C2FFE" w:rsidRPr="009F1A54" w:rsidRDefault="002C2FFE" w:rsidP="002C2FFE">
      <w:pPr>
        <w:numPr>
          <w:ilvl w:val="0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4068A9C4" w14:textId="77777777" w:rsidR="002C2FFE" w:rsidRPr="009F1A54" w:rsidRDefault="002C2FFE" w:rsidP="002C2FFE">
      <w:pPr>
        <w:numPr>
          <w:ilvl w:val="0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0A45AB58" w14:textId="77777777" w:rsidR="002C2FFE" w:rsidRPr="009F1A54" w:rsidRDefault="002C2FFE" w:rsidP="002C2FFE">
      <w:pPr>
        <w:numPr>
          <w:ilvl w:val="0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2DCB16C0" w14:textId="77777777" w:rsidR="002C2FFE" w:rsidRPr="009F1A54" w:rsidRDefault="002C2FFE" w:rsidP="002C2FFE">
      <w:pPr>
        <w:numPr>
          <w:ilvl w:val="0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63349E09" w14:textId="77777777" w:rsidR="002C2FFE" w:rsidRPr="009F1A54" w:rsidRDefault="002C2FFE" w:rsidP="002C2FFE">
      <w:pPr>
        <w:numPr>
          <w:ilvl w:val="0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749FBAC0" w14:textId="77777777" w:rsidR="002C2FFE" w:rsidRPr="009F1A54" w:rsidRDefault="002C2FFE" w:rsidP="002C2FFE">
      <w:pPr>
        <w:numPr>
          <w:ilvl w:val="0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2ECC3EC7" w14:textId="77777777" w:rsidR="002C2FFE" w:rsidRPr="009F1A54" w:rsidRDefault="002C2FFE" w:rsidP="002C2FFE">
      <w:pPr>
        <w:numPr>
          <w:ilvl w:val="0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6C9128D7" w14:textId="77777777" w:rsidR="002C2FFE" w:rsidRPr="009F1A54" w:rsidRDefault="002C2FFE" w:rsidP="002C2FFE">
      <w:pPr>
        <w:numPr>
          <w:ilvl w:val="1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17D8A410" w14:textId="77777777" w:rsidR="002C2FFE" w:rsidRPr="009F1A54" w:rsidRDefault="002C2FFE" w:rsidP="002C2FFE">
      <w:pPr>
        <w:numPr>
          <w:ilvl w:val="1"/>
          <w:numId w:val="6"/>
        </w:numPr>
        <w:autoSpaceDE/>
        <w:autoSpaceDN/>
        <w:spacing w:after="200"/>
        <w:jc w:val="both"/>
        <w:rPr>
          <w:rFonts w:eastAsia="Cambria"/>
          <w:vanish/>
          <w:sz w:val="24"/>
          <w:szCs w:val="24"/>
          <w:lang w:eastAsia="en-US"/>
        </w:rPr>
      </w:pPr>
    </w:p>
    <w:p w14:paraId="25C60A5C" w14:textId="78873E9F" w:rsidR="00080598" w:rsidRDefault="00737BAF" w:rsidP="006A20F6">
      <w:pPr>
        <w:autoSpaceDE/>
        <w:autoSpaceDN/>
        <w:spacing w:after="200"/>
        <w:ind w:left="1134" w:hanging="774"/>
        <w:jc w:val="both"/>
        <w:rPr>
          <w:rFonts w:eastAsia="Cambria"/>
          <w:sz w:val="24"/>
          <w:szCs w:val="24"/>
          <w:lang w:eastAsia="en-US"/>
        </w:rPr>
      </w:pPr>
      <w:r w:rsidRPr="00080598">
        <w:rPr>
          <w:rFonts w:eastAsia="Cambria"/>
          <w:sz w:val="24"/>
          <w:szCs w:val="24"/>
          <w:lang w:eastAsia="en-US"/>
        </w:rPr>
        <w:t>1</w:t>
      </w:r>
      <w:r w:rsidR="00354CA1" w:rsidRPr="00080598">
        <w:rPr>
          <w:rFonts w:eastAsia="Cambria"/>
          <w:sz w:val="24"/>
          <w:szCs w:val="24"/>
          <w:lang w:eastAsia="en-US"/>
        </w:rPr>
        <w:t>1</w:t>
      </w:r>
      <w:r w:rsidRPr="00080598">
        <w:rPr>
          <w:rFonts w:eastAsia="Cambria"/>
          <w:sz w:val="24"/>
          <w:szCs w:val="24"/>
          <w:lang w:eastAsia="en-US"/>
        </w:rPr>
        <w:t>.1</w:t>
      </w:r>
      <w:r w:rsidR="002C2FFE" w:rsidRPr="00080598">
        <w:rPr>
          <w:rFonts w:eastAsia="Cambria"/>
          <w:sz w:val="24"/>
          <w:szCs w:val="24"/>
          <w:lang w:eastAsia="en-US"/>
        </w:rPr>
        <w:t xml:space="preserve">.1 </w:t>
      </w:r>
      <w:r w:rsidR="00F32252" w:rsidRPr="00080598">
        <w:rPr>
          <w:rFonts w:eastAsia="Cambria"/>
          <w:sz w:val="24"/>
          <w:szCs w:val="24"/>
          <w:lang w:eastAsia="en-US"/>
        </w:rPr>
        <w:t xml:space="preserve"> </w:t>
      </w:r>
      <w:r w:rsidR="002C2FFE" w:rsidRPr="00080598">
        <w:rPr>
          <w:rFonts w:eastAsia="Cambria"/>
          <w:sz w:val="24"/>
          <w:szCs w:val="24"/>
          <w:lang w:eastAsia="en-US"/>
        </w:rPr>
        <w:t xml:space="preserve">samostatný list, na ktorom je uvedené obchodné meno alebo názov uchádzača, </w:t>
      </w:r>
      <w:r w:rsidR="00971831" w:rsidRPr="00080598">
        <w:rPr>
          <w:rFonts w:eastAsia="Cambria"/>
          <w:sz w:val="24"/>
          <w:szCs w:val="24"/>
          <w:lang w:eastAsia="en-US"/>
        </w:rPr>
        <w:t xml:space="preserve">sídlo </w:t>
      </w:r>
      <w:r w:rsidR="002C2FFE" w:rsidRPr="00080598">
        <w:rPr>
          <w:rFonts w:eastAsia="Cambria"/>
          <w:sz w:val="24"/>
          <w:szCs w:val="24"/>
          <w:lang w:eastAsia="en-US"/>
        </w:rPr>
        <w:t>alebo miesto podnikania uchádzač</w:t>
      </w:r>
      <w:r w:rsidR="00971831" w:rsidRPr="00080598">
        <w:rPr>
          <w:rFonts w:eastAsia="Cambria"/>
          <w:sz w:val="24"/>
          <w:szCs w:val="24"/>
          <w:lang w:eastAsia="en-US"/>
        </w:rPr>
        <w:t xml:space="preserve">a, e-mailová adresa .určená pre </w:t>
      </w:r>
      <w:r w:rsidR="002C2FFE" w:rsidRPr="00080598">
        <w:rPr>
          <w:rFonts w:eastAsia="Cambria"/>
          <w:sz w:val="24"/>
          <w:szCs w:val="24"/>
          <w:lang w:eastAsia="en-US"/>
        </w:rPr>
        <w:t xml:space="preserve">elektronickú </w:t>
      </w:r>
      <w:r w:rsidRPr="00080598">
        <w:rPr>
          <w:rFonts w:eastAsia="Cambria"/>
          <w:sz w:val="24"/>
          <w:szCs w:val="24"/>
          <w:lang w:eastAsia="en-US"/>
        </w:rPr>
        <w:t xml:space="preserve"> </w:t>
      </w:r>
      <w:r w:rsidR="002C2FFE" w:rsidRPr="00080598">
        <w:rPr>
          <w:rFonts w:eastAsia="Cambria"/>
          <w:sz w:val="24"/>
          <w:szCs w:val="24"/>
          <w:lang w:eastAsia="en-US"/>
        </w:rPr>
        <w:t>komunikáciu s verejným obstaráv</w:t>
      </w:r>
      <w:r w:rsidR="00971831" w:rsidRPr="00080598">
        <w:rPr>
          <w:rFonts w:eastAsia="Cambria"/>
          <w:sz w:val="24"/>
          <w:szCs w:val="24"/>
          <w:lang w:eastAsia="en-US"/>
        </w:rPr>
        <w:t xml:space="preserve">ateľom a podpis uchádzača alebo </w:t>
      </w:r>
      <w:r w:rsidR="002C2FFE" w:rsidRPr="00080598">
        <w:rPr>
          <w:rFonts w:eastAsia="Cambria"/>
          <w:sz w:val="24"/>
          <w:szCs w:val="24"/>
          <w:lang w:eastAsia="en-US"/>
        </w:rPr>
        <w:t>osoby oprávnenej  konať za uchádzača</w:t>
      </w:r>
      <w:r w:rsidR="002C2FFE" w:rsidRPr="00080598">
        <w:rPr>
          <w:rFonts w:eastAsia="Cambria"/>
          <w:color w:val="FF0000"/>
          <w:sz w:val="24"/>
          <w:szCs w:val="24"/>
          <w:lang w:eastAsia="en-US"/>
        </w:rPr>
        <w:t>;</w:t>
      </w:r>
      <w:r w:rsidR="00140EC5" w:rsidRPr="00080598">
        <w:rPr>
          <w:rFonts w:eastAsia="Cambria"/>
          <w:color w:val="FF0000"/>
          <w:sz w:val="24"/>
          <w:szCs w:val="24"/>
          <w:lang w:eastAsia="en-US"/>
        </w:rPr>
        <w:t xml:space="preserve"> </w:t>
      </w:r>
      <w:r w:rsidR="00140EC5" w:rsidRPr="00080598">
        <w:rPr>
          <w:rFonts w:eastAsia="Cambria"/>
          <w:b/>
          <w:sz w:val="24"/>
          <w:szCs w:val="24"/>
          <w:lang w:eastAsia="en-US"/>
        </w:rPr>
        <w:t xml:space="preserve">Príloha č. </w:t>
      </w:r>
      <w:r w:rsidR="006A20F6">
        <w:rPr>
          <w:rFonts w:eastAsia="Cambria"/>
          <w:b/>
          <w:sz w:val="24"/>
          <w:szCs w:val="24"/>
          <w:lang w:eastAsia="en-US"/>
        </w:rPr>
        <w:t>8</w:t>
      </w:r>
    </w:p>
    <w:p w14:paraId="79E5DBEC" w14:textId="4DEDEF9F" w:rsidR="002C2FFE" w:rsidRDefault="00737BAF" w:rsidP="00080598">
      <w:pPr>
        <w:tabs>
          <w:tab w:val="left" w:pos="1276"/>
        </w:tabs>
        <w:autoSpaceDE/>
        <w:autoSpaceDN/>
        <w:ind w:left="1134" w:hanging="850"/>
        <w:jc w:val="both"/>
        <w:rPr>
          <w:rFonts w:eastAsia="Cambria"/>
          <w:b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1</w:t>
      </w:r>
      <w:r w:rsidR="00354CA1" w:rsidRPr="009F1A54">
        <w:rPr>
          <w:rFonts w:eastAsia="Cambria"/>
          <w:sz w:val="24"/>
          <w:szCs w:val="24"/>
          <w:lang w:eastAsia="en-US"/>
        </w:rPr>
        <w:t>1</w:t>
      </w:r>
      <w:r w:rsidR="00080598">
        <w:rPr>
          <w:rFonts w:eastAsia="Cambria"/>
          <w:sz w:val="24"/>
          <w:szCs w:val="24"/>
          <w:lang w:eastAsia="en-US"/>
        </w:rPr>
        <w:t>.1</w:t>
      </w:r>
      <w:r w:rsidRPr="009F1A54">
        <w:rPr>
          <w:rFonts w:eastAsia="Cambria"/>
          <w:sz w:val="24"/>
          <w:szCs w:val="24"/>
          <w:lang w:eastAsia="en-US"/>
        </w:rPr>
        <w:t>.2.</w:t>
      </w:r>
      <w:r w:rsidR="00080598">
        <w:rPr>
          <w:rFonts w:eastAsia="Cambria"/>
          <w:sz w:val="24"/>
          <w:szCs w:val="24"/>
          <w:lang w:eastAsia="en-US"/>
        </w:rPr>
        <w:tab/>
      </w:r>
      <w:r w:rsidR="002C2FFE" w:rsidRPr="009F1A54">
        <w:rPr>
          <w:rFonts w:eastAsia="Cambria"/>
          <w:sz w:val="24"/>
          <w:szCs w:val="24"/>
          <w:lang w:eastAsia="en-US"/>
        </w:rPr>
        <w:t xml:space="preserve">doklady a dokumenty na preukázanie splnenia podmienok účasti podľa </w:t>
      </w:r>
      <w:r w:rsidRPr="009F1A54">
        <w:rPr>
          <w:rFonts w:eastAsia="Cambria"/>
          <w:sz w:val="24"/>
          <w:szCs w:val="24"/>
          <w:lang w:eastAsia="en-US"/>
        </w:rPr>
        <w:t xml:space="preserve">  </w:t>
      </w:r>
      <w:r w:rsidR="00E72245" w:rsidRPr="009F1A54">
        <w:rPr>
          <w:rFonts w:eastAsia="Cambria"/>
          <w:sz w:val="24"/>
          <w:szCs w:val="24"/>
          <w:lang w:eastAsia="en-US"/>
        </w:rPr>
        <w:t xml:space="preserve">podmienok 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uvedených v   týchto súťažných podkladov</w:t>
      </w:r>
      <w:r w:rsidR="000C18CB" w:rsidRPr="009F1A54">
        <w:rPr>
          <w:rFonts w:eastAsia="Cambria"/>
          <w:sz w:val="24"/>
          <w:szCs w:val="24"/>
          <w:lang w:eastAsia="en-US"/>
        </w:rPr>
        <w:t xml:space="preserve"> –</w:t>
      </w:r>
      <w:r w:rsidR="00EB0B24" w:rsidRPr="009F1A54">
        <w:rPr>
          <w:rFonts w:eastAsia="Cambria"/>
          <w:sz w:val="24"/>
          <w:szCs w:val="24"/>
          <w:lang w:eastAsia="en-US"/>
        </w:rPr>
        <w:t xml:space="preserve"> </w:t>
      </w:r>
      <w:r w:rsidR="00EB0B24" w:rsidRPr="009F1A54">
        <w:rPr>
          <w:rFonts w:eastAsia="Cambria"/>
          <w:b/>
          <w:sz w:val="24"/>
          <w:szCs w:val="24"/>
          <w:lang w:eastAsia="en-US"/>
        </w:rPr>
        <w:t xml:space="preserve">A.2 </w:t>
      </w:r>
      <w:r w:rsidR="000C18CB" w:rsidRPr="009F1A54">
        <w:rPr>
          <w:rFonts w:eastAsia="Cambria"/>
          <w:b/>
          <w:sz w:val="24"/>
          <w:szCs w:val="24"/>
          <w:lang w:eastAsia="en-US"/>
        </w:rPr>
        <w:t xml:space="preserve"> Podmienky účasti</w:t>
      </w:r>
    </w:p>
    <w:p w14:paraId="3DF762E1" w14:textId="77777777" w:rsidR="00080598" w:rsidRPr="00080598" w:rsidRDefault="00080598" w:rsidP="00080598">
      <w:pPr>
        <w:tabs>
          <w:tab w:val="left" w:pos="1276"/>
        </w:tabs>
        <w:autoSpaceDE/>
        <w:autoSpaceDN/>
        <w:ind w:left="1134" w:hanging="1134"/>
        <w:jc w:val="both"/>
        <w:rPr>
          <w:rFonts w:eastAsia="Cambria"/>
          <w:sz w:val="24"/>
          <w:szCs w:val="24"/>
          <w:lang w:eastAsia="en-US"/>
        </w:rPr>
      </w:pPr>
    </w:p>
    <w:p w14:paraId="0EA77F2F" w14:textId="150258A5" w:rsidR="00080598" w:rsidRDefault="00737BAF" w:rsidP="00080598">
      <w:pPr>
        <w:tabs>
          <w:tab w:val="left" w:pos="1276"/>
        </w:tabs>
        <w:autoSpaceDE/>
        <w:autoSpaceDN/>
        <w:ind w:left="1134" w:hanging="850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1</w:t>
      </w:r>
      <w:r w:rsidR="00354CA1" w:rsidRPr="009F1A54">
        <w:rPr>
          <w:rFonts w:eastAsia="Cambria"/>
          <w:sz w:val="24"/>
          <w:szCs w:val="24"/>
          <w:lang w:eastAsia="en-US"/>
        </w:rPr>
        <w:t>1</w:t>
      </w:r>
      <w:r w:rsidRPr="009F1A54">
        <w:rPr>
          <w:rFonts w:eastAsia="Cambria"/>
          <w:sz w:val="24"/>
          <w:szCs w:val="24"/>
          <w:lang w:eastAsia="en-US"/>
        </w:rPr>
        <w:t>.1</w:t>
      </w:r>
      <w:r w:rsidR="002C2FFE" w:rsidRPr="009F1A54">
        <w:rPr>
          <w:rFonts w:eastAsia="Cambria"/>
          <w:sz w:val="24"/>
          <w:szCs w:val="24"/>
          <w:lang w:eastAsia="en-US"/>
        </w:rPr>
        <w:t>.3</w:t>
      </w:r>
      <w:r w:rsidRPr="009F1A54">
        <w:rPr>
          <w:rFonts w:eastAsia="Cambria"/>
          <w:sz w:val="24"/>
          <w:szCs w:val="24"/>
          <w:lang w:eastAsia="en-US"/>
        </w:rPr>
        <w:t>.</w:t>
      </w:r>
      <w:r w:rsidR="00080598">
        <w:rPr>
          <w:rFonts w:eastAsia="Cambria"/>
          <w:sz w:val="24"/>
          <w:szCs w:val="24"/>
          <w:lang w:eastAsia="en-US"/>
        </w:rPr>
        <w:t xml:space="preserve">  </w:t>
      </w:r>
      <w:r w:rsidR="00F32252" w:rsidRPr="009F1A54">
        <w:rPr>
          <w:rFonts w:eastAsia="Cambria"/>
          <w:sz w:val="24"/>
          <w:szCs w:val="24"/>
          <w:lang w:eastAsia="en-US"/>
        </w:rPr>
        <w:t>Zmluva o dielo</w:t>
      </w:r>
      <w:r w:rsidR="002C2FFE" w:rsidRPr="009F1A54">
        <w:rPr>
          <w:rFonts w:eastAsia="Cambria"/>
          <w:sz w:val="24"/>
          <w:szCs w:val="24"/>
          <w:lang w:eastAsia="en-US"/>
        </w:rPr>
        <w:t>, uveden</w:t>
      </w:r>
      <w:r w:rsidR="00F32252" w:rsidRPr="009F1A54">
        <w:rPr>
          <w:rFonts w:eastAsia="Cambria"/>
          <w:sz w:val="24"/>
          <w:szCs w:val="24"/>
          <w:lang w:eastAsia="en-US"/>
        </w:rPr>
        <w:t>á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</w:t>
      </w:r>
      <w:r w:rsidR="002C2FFE" w:rsidRPr="009F1A54">
        <w:rPr>
          <w:rFonts w:eastAsia="Cambria"/>
          <w:b/>
          <w:sz w:val="24"/>
          <w:szCs w:val="24"/>
          <w:lang w:eastAsia="en-US"/>
        </w:rPr>
        <w:t>v prílohe č. 3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týchto súťažných podkladov, ktorý musí </w:t>
      </w:r>
      <w:r w:rsidRPr="009F1A54">
        <w:rPr>
          <w:rFonts w:eastAsia="Cambria"/>
          <w:sz w:val="24"/>
          <w:szCs w:val="24"/>
          <w:lang w:eastAsia="en-US"/>
        </w:rPr>
        <w:t>byť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podpísaný uchádzačom, jeho štatutárny</w:t>
      </w:r>
      <w:r w:rsidR="00080598">
        <w:rPr>
          <w:rFonts w:eastAsia="Cambria"/>
          <w:sz w:val="24"/>
          <w:szCs w:val="24"/>
          <w:lang w:eastAsia="en-US"/>
        </w:rPr>
        <w:t xml:space="preserve">m orgánom alebo iným zástupcom 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uchádzača, ktorý je oprávnený konať v mene uchádzača v záväzkových vzťahoch. </w:t>
      </w:r>
      <w:r w:rsidRPr="009F1A54">
        <w:rPr>
          <w:rFonts w:eastAsia="Cambria"/>
          <w:sz w:val="24"/>
          <w:szCs w:val="24"/>
          <w:lang w:eastAsia="en-US"/>
        </w:rPr>
        <w:t xml:space="preserve">       </w:t>
      </w:r>
    </w:p>
    <w:p w14:paraId="465FF3A0" w14:textId="4AC6DC3B" w:rsidR="002C2FFE" w:rsidRPr="009F1A54" w:rsidRDefault="00737BAF" w:rsidP="00737BAF">
      <w:pPr>
        <w:tabs>
          <w:tab w:val="left" w:pos="1276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</w:t>
      </w:r>
    </w:p>
    <w:p w14:paraId="54959C69" w14:textId="339F6547" w:rsidR="002C2FFE" w:rsidRPr="00080598" w:rsidRDefault="00354CA1" w:rsidP="00080598">
      <w:pPr>
        <w:tabs>
          <w:tab w:val="left" w:pos="1276"/>
        </w:tabs>
        <w:autoSpaceDE/>
        <w:autoSpaceDN/>
        <w:ind w:left="1134" w:hanging="850"/>
        <w:jc w:val="both"/>
        <w:rPr>
          <w:rFonts w:eastAsia="Cambria"/>
          <w:b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11</w:t>
      </w:r>
      <w:r w:rsidR="00737BAF" w:rsidRPr="009F1A54">
        <w:rPr>
          <w:rFonts w:eastAsia="Cambria"/>
          <w:sz w:val="24"/>
          <w:szCs w:val="24"/>
          <w:lang w:eastAsia="en-US"/>
        </w:rPr>
        <w:t xml:space="preserve">.1.4 </w:t>
      </w:r>
      <w:r w:rsidR="00F32252" w:rsidRPr="009F1A54">
        <w:rPr>
          <w:rFonts w:eastAsia="Cambria"/>
          <w:sz w:val="24"/>
          <w:szCs w:val="24"/>
          <w:lang w:eastAsia="en-US"/>
        </w:rPr>
        <w:t xml:space="preserve"> </w:t>
      </w:r>
      <w:r w:rsidR="00080598">
        <w:rPr>
          <w:rFonts w:eastAsia="Cambria"/>
          <w:sz w:val="24"/>
          <w:szCs w:val="24"/>
          <w:lang w:eastAsia="en-US"/>
        </w:rPr>
        <w:t xml:space="preserve"> </w:t>
      </w:r>
      <w:r w:rsidR="002C2FFE" w:rsidRPr="009F1A54">
        <w:rPr>
          <w:rFonts w:eastAsia="Cambria"/>
          <w:sz w:val="24"/>
          <w:szCs w:val="24"/>
          <w:lang w:eastAsia="en-US"/>
        </w:rPr>
        <w:t>Vyhlásenia</w:t>
      </w:r>
      <w:r w:rsidR="005667E8" w:rsidRPr="009F1A54">
        <w:rPr>
          <w:rFonts w:eastAsia="Cambria"/>
          <w:sz w:val="24"/>
          <w:szCs w:val="24"/>
          <w:lang w:eastAsia="en-US"/>
        </w:rPr>
        <w:t xml:space="preserve"> uchádzača 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– vyplnené formuláre podľa </w:t>
      </w:r>
      <w:r w:rsidR="002C2FFE" w:rsidRPr="009F1A54">
        <w:rPr>
          <w:rFonts w:eastAsia="Cambria"/>
          <w:b/>
          <w:sz w:val="24"/>
          <w:szCs w:val="24"/>
          <w:lang w:eastAsia="en-US"/>
        </w:rPr>
        <w:t xml:space="preserve">prílohy č. </w:t>
      </w:r>
      <w:r w:rsidR="00080598">
        <w:rPr>
          <w:rFonts w:eastAsia="Cambria"/>
          <w:b/>
          <w:sz w:val="24"/>
          <w:szCs w:val="24"/>
          <w:lang w:eastAsia="en-US"/>
        </w:rPr>
        <w:t>4A</w:t>
      </w:r>
      <w:r w:rsidR="000D709A" w:rsidRPr="009F1A54">
        <w:rPr>
          <w:rFonts w:eastAsia="Cambria"/>
          <w:b/>
          <w:sz w:val="24"/>
          <w:szCs w:val="24"/>
          <w:lang w:eastAsia="en-US"/>
        </w:rPr>
        <w:t>,</w:t>
      </w:r>
      <w:r w:rsidR="00080598">
        <w:rPr>
          <w:rFonts w:eastAsia="Cambria"/>
          <w:b/>
          <w:sz w:val="24"/>
          <w:szCs w:val="24"/>
          <w:lang w:eastAsia="en-US"/>
        </w:rPr>
        <w:t> č. 4B a 4C</w:t>
      </w:r>
      <w:r w:rsidR="000C18CB" w:rsidRPr="009F1A54">
        <w:rPr>
          <w:rFonts w:eastAsia="Cambria"/>
          <w:b/>
          <w:sz w:val="24"/>
          <w:szCs w:val="24"/>
          <w:lang w:eastAsia="en-US"/>
        </w:rPr>
        <w:t xml:space="preserve"> </w:t>
      </w:r>
      <w:r w:rsidR="00737BAF" w:rsidRPr="009F1A54">
        <w:rPr>
          <w:rFonts w:eastAsia="Cambria"/>
          <w:sz w:val="24"/>
          <w:szCs w:val="24"/>
          <w:lang w:eastAsia="en-US"/>
        </w:rPr>
        <w:t>týchto súťažných podkladov</w:t>
      </w:r>
    </w:p>
    <w:p w14:paraId="0AF6729E" w14:textId="77777777" w:rsidR="00080598" w:rsidRPr="009F1A54" w:rsidRDefault="00080598" w:rsidP="00737BAF">
      <w:pPr>
        <w:tabs>
          <w:tab w:val="left" w:pos="1276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37BD35B7" w14:textId="2CBD4056" w:rsidR="00441F9D" w:rsidRPr="009F1A54" w:rsidRDefault="00080598" w:rsidP="00080598">
      <w:pPr>
        <w:tabs>
          <w:tab w:val="left" w:pos="993"/>
        </w:tabs>
        <w:autoSpaceDE/>
        <w:autoSpaceDN/>
        <w:ind w:left="1134" w:hanging="1134"/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 xml:space="preserve">     </w:t>
      </w:r>
      <w:r w:rsidR="00354CA1" w:rsidRPr="009F1A54">
        <w:rPr>
          <w:rFonts w:eastAsia="Cambria"/>
          <w:sz w:val="24"/>
          <w:szCs w:val="24"/>
          <w:lang w:eastAsia="en-US"/>
        </w:rPr>
        <w:t>11</w:t>
      </w:r>
      <w:r w:rsidR="00737BAF" w:rsidRPr="009F1A54">
        <w:rPr>
          <w:rFonts w:eastAsia="Cambria"/>
          <w:sz w:val="24"/>
          <w:szCs w:val="24"/>
          <w:lang w:eastAsia="en-US"/>
        </w:rPr>
        <w:t xml:space="preserve">.1.5  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Ocenený štruktúrovaný rozpočet ceny zmluvy v zmysle prílohy týchto </w:t>
      </w:r>
      <w:r w:rsidR="00441F9D" w:rsidRPr="009F1A54">
        <w:rPr>
          <w:rFonts w:eastAsia="Cambria"/>
          <w:sz w:val="24"/>
          <w:szCs w:val="24"/>
          <w:lang w:eastAsia="en-US"/>
        </w:rPr>
        <w:t xml:space="preserve">súťažných  </w:t>
      </w:r>
      <w:r w:rsidR="000C18CB" w:rsidRPr="009F1A54">
        <w:rPr>
          <w:rFonts w:eastAsia="Cambria"/>
          <w:sz w:val="24"/>
          <w:szCs w:val="24"/>
          <w:lang w:eastAsia="en-US"/>
        </w:rPr>
        <w:t xml:space="preserve">podkladov – </w:t>
      </w:r>
      <w:r w:rsidR="000C18CB" w:rsidRPr="009F1A54">
        <w:rPr>
          <w:rFonts w:eastAsia="Cambria"/>
          <w:b/>
          <w:sz w:val="24"/>
          <w:szCs w:val="24"/>
          <w:lang w:eastAsia="en-US"/>
        </w:rPr>
        <w:t xml:space="preserve">príloha č. </w:t>
      </w:r>
      <w:r w:rsidR="006A20F6">
        <w:rPr>
          <w:rFonts w:eastAsia="Cambria"/>
          <w:b/>
          <w:sz w:val="24"/>
          <w:szCs w:val="24"/>
          <w:lang w:eastAsia="en-US"/>
        </w:rPr>
        <w:t>2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- nevyplnený rozpočet</w:t>
      </w:r>
      <w:r w:rsidR="00441F9D" w:rsidRPr="009F1A54">
        <w:rPr>
          <w:rFonts w:eastAsia="Cambria"/>
          <w:sz w:val="24"/>
          <w:szCs w:val="24"/>
          <w:lang w:eastAsia="en-US"/>
        </w:rPr>
        <w:t xml:space="preserve">, </w:t>
      </w:r>
      <w:r w:rsidR="00441F9D" w:rsidRPr="009F1A54">
        <w:rPr>
          <w:rFonts w:eastAsia="Calibri"/>
          <w:sz w:val="22"/>
          <w:szCs w:val="22"/>
          <w:lang w:eastAsia="en-US"/>
        </w:rPr>
        <w:t xml:space="preserve"> </w:t>
      </w:r>
      <w:r w:rsidR="00441F9D" w:rsidRPr="009F1A54">
        <w:rPr>
          <w:rFonts w:eastAsia="Calibri"/>
          <w:sz w:val="24"/>
          <w:szCs w:val="24"/>
          <w:lang w:eastAsia="en-US"/>
        </w:rPr>
        <w:t xml:space="preserve">pričom sa vyžaduje ocenenie všetkých položiek výkazu výmer. </w:t>
      </w:r>
    </w:p>
    <w:p w14:paraId="1A3C66F7" w14:textId="06E5CAD7" w:rsidR="002C2FFE" w:rsidRDefault="00441F9D" w:rsidP="00080598">
      <w:pPr>
        <w:ind w:left="1134"/>
        <w:jc w:val="both"/>
        <w:rPr>
          <w:rFonts w:eastAsia="Calibri"/>
          <w:sz w:val="24"/>
          <w:szCs w:val="24"/>
          <w:lang w:eastAsia="en-US"/>
        </w:rPr>
      </w:pPr>
      <w:r w:rsidRPr="009F1A54">
        <w:rPr>
          <w:rFonts w:eastAsia="Calibri"/>
          <w:sz w:val="24"/>
          <w:szCs w:val="24"/>
          <w:lang w:eastAsia="en-US"/>
        </w:rPr>
        <w:t xml:space="preserve">V prípade, ak nebude niektorá z položiek výkazu výmer ocenená, alebo nebude niektorá z položiek, ktorá nie je ocenená označená ako ocenená „0“, verejný obstarávateľ bude považovať takúto ponuku, v ktorej nebudú ocenené všetky   položky výkazu výmer požadovaným spôsobom, za ponuku nespĺňajúcu </w:t>
      </w:r>
      <w:r w:rsidRPr="009F1A54">
        <w:rPr>
          <w:rFonts w:eastAsia="Calibri"/>
          <w:sz w:val="24"/>
          <w:szCs w:val="24"/>
          <w:lang w:eastAsia="en-US"/>
        </w:rPr>
        <w:lastRenderedPageBreak/>
        <w:t xml:space="preserve">požiadavky na predmet zákazky a náležitosti ponuky a takáto ponuka bude vylúčená. </w:t>
      </w:r>
    </w:p>
    <w:p w14:paraId="2EFB9293" w14:textId="77777777" w:rsidR="00080598" w:rsidRPr="009F1A54" w:rsidRDefault="00080598" w:rsidP="00080598">
      <w:pPr>
        <w:ind w:left="1134"/>
        <w:jc w:val="both"/>
        <w:rPr>
          <w:rFonts w:eastAsia="Calibri"/>
          <w:sz w:val="24"/>
          <w:szCs w:val="24"/>
          <w:lang w:eastAsia="en-US"/>
        </w:rPr>
      </w:pPr>
    </w:p>
    <w:p w14:paraId="2B978AEE" w14:textId="1D7859AF" w:rsidR="00354CA1" w:rsidRPr="009F1A54" w:rsidRDefault="00354CA1" w:rsidP="00080598">
      <w:pPr>
        <w:tabs>
          <w:tab w:val="left" w:pos="993"/>
        </w:tabs>
        <w:autoSpaceDE/>
        <w:autoSpaceDN/>
        <w:ind w:left="1134" w:hanging="850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11</w:t>
      </w:r>
      <w:r w:rsidR="00737BAF" w:rsidRPr="009F1A54">
        <w:rPr>
          <w:rFonts w:eastAsia="Cambria"/>
          <w:sz w:val="24"/>
          <w:szCs w:val="24"/>
          <w:lang w:eastAsia="en-US"/>
        </w:rPr>
        <w:t>.1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.6  </w:t>
      </w:r>
      <w:r w:rsidR="00F32252" w:rsidRPr="009F1A54">
        <w:rPr>
          <w:rFonts w:eastAsia="Cambria"/>
          <w:sz w:val="24"/>
          <w:szCs w:val="24"/>
          <w:lang w:eastAsia="en-US"/>
        </w:rPr>
        <w:t xml:space="preserve"> </w:t>
      </w:r>
      <w:r w:rsidR="00077407" w:rsidRPr="009F1A54">
        <w:rPr>
          <w:rFonts w:eastAsia="Cambria"/>
          <w:sz w:val="24"/>
          <w:szCs w:val="24"/>
          <w:lang w:eastAsia="en-US"/>
        </w:rPr>
        <w:t>Návrh na plnenie kritérií</w:t>
      </w:r>
      <w:r w:rsidR="00077407">
        <w:rPr>
          <w:rFonts w:eastAsia="Cambria"/>
          <w:sz w:val="24"/>
          <w:szCs w:val="24"/>
          <w:lang w:eastAsia="en-US"/>
        </w:rPr>
        <w:t xml:space="preserve"> /</w:t>
      </w:r>
      <w:r w:rsidR="00077407" w:rsidRPr="009F1A54">
        <w:rPr>
          <w:rFonts w:eastAsia="Cambria"/>
          <w:sz w:val="24"/>
          <w:szCs w:val="24"/>
          <w:lang w:eastAsia="en-US"/>
        </w:rPr>
        <w:t xml:space="preserve"> </w:t>
      </w:r>
      <w:r w:rsidR="00077407">
        <w:rPr>
          <w:rFonts w:eastAsia="Cambria"/>
          <w:sz w:val="24"/>
          <w:szCs w:val="24"/>
          <w:lang w:eastAsia="en-US"/>
        </w:rPr>
        <w:t xml:space="preserve">Rekapitulácia ceny </w:t>
      </w:r>
      <w:r w:rsidR="00E72245" w:rsidRPr="009F1A54">
        <w:rPr>
          <w:rFonts w:eastAsia="Cambria"/>
          <w:sz w:val="24"/>
          <w:szCs w:val="24"/>
          <w:lang w:eastAsia="en-US"/>
        </w:rPr>
        <w:t xml:space="preserve">– </w:t>
      </w:r>
      <w:r w:rsidR="00E72245" w:rsidRPr="009F1A54">
        <w:rPr>
          <w:rFonts w:eastAsia="Cambria"/>
          <w:b/>
          <w:sz w:val="24"/>
          <w:szCs w:val="24"/>
          <w:lang w:eastAsia="en-US"/>
        </w:rPr>
        <w:t xml:space="preserve">Príloha č. </w:t>
      </w:r>
      <w:r w:rsidR="00080598">
        <w:rPr>
          <w:rFonts w:eastAsia="Cambria"/>
          <w:b/>
          <w:sz w:val="24"/>
          <w:szCs w:val="24"/>
          <w:lang w:eastAsia="en-US"/>
        </w:rPr>
        <w:t>7</w:t>
      </w:r>
      <w:r w:rsidR="00077407">
        <w:rPr>
          <w:rFonts w:eastAsia="Cambria"/>
          <w:b/>
          <w:sz w:val="24"/>
          <w:szCs w:val="24"/>
          <w:lang w:eastAsia="en-US"/>
        </w:rPr>
        <w:t>A/B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týchto súťažných podkladov, ktorý </w:t>
      </w:r>
      <w:r w:rsidR="00080598">
        <w:rPr>
          <w:rFonts w:eastAsia="Cambria"/>
          <w:sz w:val="24"/>
          <w:szCs w:val="24"/>
          <w:lang w:eastAsia="en-US"/>
        </w:rPr>
        <w:t xml:space="preserve">musí </w:t>
      </w:r>
      <w:r w:rsidR="00441F9D" w:rsidRPr="009F1A54">
        <w:rPr>
          <w:rFonts w:eastAsia="Cambria"/>
          <w:sz w:val="24"/>
          <w:szCs w:val="24"/>
          <w:lang w:eastAsia="en-US"/>
        </w:rPr>
        <w:t>byť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</w:t>
      </w:r>
      <w:r w:rsidR="00441F9D" w:rsidRPr="009F1A54">
        <w:rPr>
          <w:rFonts w:eastAsia="Cambria"/>
          <w:sz w:val="24"/>
          <w:szCs w:val="24"/>
          <w:lang w:eastAsia="en-US"/>
        </w:rPr>
        <w:t xml:space="preserve"> totožný</w:t>
      </w:r>
      <w:r w:rsidR="002C2FFE" w:rsidRPr="009F1A54">
        <w:rPr>
          <w:rFonts w:eastAsia="Cambria"/>
          <w:sz w:val="24"/>
          <w:szCs w:val="24"/>
          <w:lang w:eastAsia="en-US"/>
        </w:rPr>
        <w:t xml:space="preserve"> s oceneným štrukt</w:t>
      </w:r>
      <w:r w:rsidR="00964989" w:rsidRPr="009F1A54">
        <w:rPr>
          <w:rFonts w:eastAsia="Cambria"/>
          <w:sz w:val="24"/>
          <w:szCs w:val="24"/>
          <w:lang w:eastAsia="en-US"/>
        </w:rPr>
        <w:t xml:space="preserve">úrovaným rozpočtom             </w:t>
      </w:r>
      <w:r w:rsidR="00257F4B" w:rsidRPr="009F1A54">
        <w:rPr>
          <w:rFonts w:eastAsia="Cambria"/>
          <w:sz w:val="24"/>
          <w:szCs w:val="24"/>
          <w:lang w:eastAsia="en-US"/>
        </w:rPr>
        <w:t xml:space="preserve">    </w:t>
      </w:r>
    </w:p>
    <w:p w14:paraId="6FB9A3D3" w14:textId="77777777" w:rsidR="00441F9D" w:rsidRDefault="00441F9D" w:rsidP="00441F9D">
      <w:pPr>
        <w:tabs>
          <w:tab w:val="left" w:pos="993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31FBBBCA" w14:textId="77777777" w:rsidR="00691B48" w:rsidRPr="009F1A54" w:rsidRDefault="00691B48" w:rsidP="00441F9D">
      <w:pPr>
        <w:tabs>
          <w:tab w:val="left" w:pos="993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6B5DAD00" w14:textId="7C10F7B4" w:rsidR="00080598" w:rsidRPr="009F1A54" w:rsidRDefault="00CB1C5F" w:rsidP="00CB1C5F">
      <w:pPr>
        <w:keepNext/>
        <w:keepLines/>
        <w:tabs>
          <w:tab w:val="left" w:pos="0"/>
          <w:tab w:val="left" w:pos="284"/>
        </w:tabs>
        <w:jc w:val="both"/>
        <w:outlineLvl w:val="3"/>
        <w:rPr>
          <w:rStyle w:val="Heading3Char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9F1A54">
        <w:rPr>
          <w:b/>
          <w:bCs/>
          <w:sz w:val="24"/>
          <w:szCs w:val="24"/>
        </w:rPr>
        <w:t xml:space="preserve">     12</w:t>
      </w:r>
      <w:r w:rsidRPr="009F1A54">
        <w:rPr>
          <w:bCs/>
          <w:sz w:val="24"/>
          <w:szCs w:val="24"/>
        </w:rPr>
        <w:t xml:space="preserve">. </w:t>
      </w:r>
      <w:r w:rsidR="00441F9D" w:rsidRPr="009F1A54">
        <w:rPr>
          <w:bCs/>
          <w:sz w:val="24"/>
          <w:szCs w:val="24"/>
        </w:rPr>
        <w:t xml:space="preserve">   </w:t>
      </w:r>
      <w:r w:rsidRPr="009F1A54">
        <w:rPr>
          <w:bCs/>
          <w:sz w:val="24"/>
          <w:szCs w:val="24"/>
        </w:rPr>
        <w:t xml:space="preserve"> </w:t>
      </w:r>
      <w:r w:rsidRPr="009F1A54">
        <w:rPr>
          <w:rStyle w:val="Heading3Char"/>
          <w:rFonts w:ascii="Times New Roman" w:hAnsi="Times New Roman" w:cs="Times New Roman"/>
          <w:color w:val="auto"/>
          <w:sz w:val="24"/>
          <w:szCs w:val="24"/>
        </w:rPr>
        <w:t>Mena</w:t>
      </w:r>
      <w:r w:rsidRPr="009F1A54">
        <w:rPr>
          <w:rStyle w:val="Heading3Char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a ceny uvádzané v ponuke, mena finančného plnenia</w:t>
      </w:r>
    </w:p>
    <w:p w14:paraId="65CF2694" w14:textId="67346700" w:rsidR="00CB1C5F" w:rsidRDefault="00CB1C5F" w:rsidP="00CB1C5F">
      <w:pPr>
        <w:keepNext/>
        <w:keepLines/>
        <w:tabs>
          <w:tab w:val="left" w:pos="0"/>
          <w:tab w:val="left" w:pos="284"/>
        </w:tabs>
        <w:jc w:val="both"/>
        <w:outlineLvl w:val="3"/>
        <w:rPr>
          <w:rFonts w:eastAsia="Cambria"/>
          <w:sz w:val="24"/>
          <w:szCs w:val="24"/>
          <w:lang w:eastAsia="en-US"/>
        </w:rPr>
      </w:pPr>
      <w:r w:rsidRPr="009F1A54">
        <w:rPr>
          <w:rStyle w:val="Heading3Char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</w:t>
      </w:r>
      <w:r w:rsidR="00441F9D" w:rsidRPr="009F1A54">
        <w:rPr>
          <w:rStyle w:val="Heading3Char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9F1A54">
        <w:rPr>
          <w:rStyle w:val="Heading3Char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12.1</w:t>
      </w:r>
      <w:r w:rsidRPr="009F1A54">
        <w:rPr>
          <w:rStyle w:val="Heading3Char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41F9D" w:rsidRPr="009F1A54">
        <w:rPr>
          <w:rStyle w:val="Heading3Char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F1A54">
        <w:rPr>
          <w:rFonts w:eastAsia="Cambria"/>
          <w:sz w:val="24"/>
          <w:szCs w:val="24"/>
          <w:lang w:eastAsia="en-US"/>
        </w:rPr>
        <w:t>Uchádzačom navrhované maximálne jednotkové ceny, maximálne celkové ceny a maximálna cena celkom (ďalej len „ceny“) za dodanie požadovaného predmetu zákazky, uvedené v</w:t>
      </w:r>
      <w:r w:rsidR="00080598">
        <w:rPr>
          <w:rFonts w:eastAsia="Cambria"/>
          <w:sz w:val="24"/>
          <w:szCs w:val="24"/>
          <w:lang w:eastAsia="en-US"/>
        </w:rPr>
        <w:t> ponuke uchádzača – Príloha č. 2</w:t>
      </w:r>
      <w:r w:rsidRPr="009F1A54">
        <w:rPr>
          <w:rFonts w:eastAsia="Cambria"/>
          <w:sz w:val="24"/>
          <w:szCs w:val="24"/>
          <w:lang w:eastAsia="en-US"/>
        </w:rPr>
        <w:t xml:space="preserve"> Výkaz výmer, budú vyjadrené v mene EUR, v štruktúre  podľa bodu 12.5 týchto súťažných podkladov.</w:t>
      </w:r>
    </w:p>
    <w:p w14:paraId="5630610E" w14:textId="77777777" w:rsidR="001D0C20" w:rsidRPr="009F1A54" w:rsidRDefault="001D0C20" w:rsidP="00CB1C5F">
      <w:pPr>
        <w:keepNext/>
        <w:keepLines/>
        <w:tabs>
          <w:tab w:val="left" w:pos="0"/>
          <w:tab w:val="left" w:pos="284"/>
        </w:tabs>
        <w:jc w:val="both"/>
        <w:outlineLvl w:val="3"/>
        <w:rPr>
          <w:rFonts w:eastAsia="Cambria"/>
          <w:sz w:val="24"/>
          <w:szCs w:val="24"/>
          <w:lang w:eastAsia="en-US"/>
        </w:rPr>
      </w:pPr>
    </w:p>
    <w:p w14:paraId="3C1A0404" w14:textId="2BC0904B" w:rsidR="00CB1C5F" w:rsidRDefault="00441F9D" w:rsidP="001D0C20">
      <w:pPr>
        <w:tabs>
          <w:tab w:val="left" w:pos="851"/>
        </w:tabs>
        <w:autoSpaceDE/>
        <w:autoSpaceDN/>
        <w:ind w:firstLine="284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</w:t>
      </w:r>
      <w:r w:rsidR="00CB1C5F" w:rsidRPr="009F1A54">
        <w:rPr>
          <w:rFonts w:eastAsia="Cambria"/>
          <w:sz w:val="24"/>
          <w:szCs w:val="24"/>
          <w:lang w:eastAsia="en-US"/>
        </w:rPr>
        <w:t>12.2  Výhradnou povinnosťou uchádzača je dôsledne</w:t>
      </w:r>
      <w:r w:rsidR="00080598">
        <w:rPr>
          <w:rFonts w:eastAsia="Cambria"/>
          <w:sz w:val="24"/>
          <w:szCs w:val="24"/>
          <w:lang w:eastAsia="en-US"/>
        </w:rPr>
        <w:t xml:space="preserve"> preskúmať celý obsah súťažných </w:t>
      </w:r>
      <w:r w:rsidR="00CB1C5F" w:rsidRPr="009F1A54">
        <w:rPr>
          <w:rFonts w:eastAsia="Cambria"/>
          <w:sz w:val="24"/>
          <w:szCs w:val="24"/>
          <w:lang w:eastAsia="en-US"/>
        </w:rPr>
        <w:t xml:space="preserve">podkladov, vrátane návrhu zmluvy a na základe ich </w:t>
      </w:r>
      <w:r w:rsidR="001D0C20">
        <w:rPr>
          <w:rFonts w:eastAsia="Cambria"/>
          <w:sz w:val="24"/>
          <w:szCs w:val="24"/>
          <w:lang w:eastAsia="en-US"/>
        </w:rPr>
        <w:t xml:space="preserve">obsahu stanoviť navrhované ceny </w:t>
      </w:r>
      <w:r w:rsidR="00CB1C5F" w:rsidRPr="009F1A54">
        <w:rPr>
          <w:rFonts w:eastAsia="Cambria"/>
          <w:sz w:val="24"/>
          <w:szCs w:val="24"/>
          <w:lang w:eastAsia="en-US"/>
        </w:rPr>
        <w:t>za dodanie predmetu zákazky. Uchádzačom navrhované ceny za dodanie predmetu zákazky musia pokryť všetky náklady súvisiace s plnením zmluvy, ktorá bude výsledkom tohto verejného obstarávania.</w:t>
      </w:r>
    </w:p>
    <w:p w14:paraId="19084C40" w14:textId="77777777" w:rsidR="001D0C20" w:rsidRPr="009F1A54" w:rsidRDefault="001D0C20" w:rsidP="001D0C20">
      <w:pPr>
        <w:tabs>
          <w:tab w:val="left" w:pos="851"/>
        </w:tabs>
        <w:autoSpaceDE/>
        <w:autoSpaceDN/>
        <w:ind w:firstLine="284"/>
        <w:jc w:val="both"/>
        <w:rPr>
          <w:rFonts w:eastAsia="Cambria"/>
          <w:sz w:val="24"/>
          <w:szCs w:val="24"/>
          <w:lang w:eastAsia="en-US"/>
        </w:rPr>
      </w:pPr>
    </w:p>
    <w:p w14:paraId="4C9C7A61" w14:textId="7876E2C9" w:rsidR="00CB1C5F" w:rsidRPr="009F1A54" w:rsidRDefault="00CB1C5F" w:rsidP="001D0C20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</w:t>
      </w:r>
      <w:r w:rsidR="00441F9D" w:rsidRPr="009F1A54">
        <w:rPr>
          <w:rFonts w:eastAsia="Cambria"/>
          <w:sz w:val="24"/>
          <w:szCs w:val="24"/>
          <w:lang w:eastAsia="en-US"/>
        </w:rPr>
        <w:t xml:space="preserve">   12.3 </w:t>
      </w:r>
      <w:r w:rsidRPr="009F1A54">
        <w:rPr>
          <w:rFonts w:eastAsia="Cambria"/>
          <w:sz w:val="24"/>
          <w:szCs w:val="24"/>
          <w:lang w:eastAsia="en-US"/>
        </w:rPr>
        <w:t xml:space="preserve">Uchádzač stanoví ceny za obstarávaný predmet zákazky na základe vlastných výpočtov, činností, výdavkov a príjmov podľa platných právnych predpisov. </w:t>
      </w:r>
    </w:p>
    <w:p w14:paraId="2DE52650" w14:textId="5285AA78" w:rsidR="00CB1C5F" w:rsidRDefault="00CB1C5F" w:rsidP="001D0C20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Uchádzač je pred predložením svojej ponuky povinný vziať do úvahy všetko, čo je nevyhnutné na úplné a riadne plnenie zmluvy, pričom do svojich cien zahrnie všetky náklady spojené s plnením tohto predmetu zákazky.</w:t>
      </w:r>
    </w:p>
    <w:p w14:paraId="6E61F7E2" w14:textId="77777777" w:rsidR="001D0C20" w:rsidRPr="009F1A54" w:rsidRDefault="001D0C20" w:rsidP="001D0C20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2FCD27CD" w14:textId="5C3782E5" w:rsidR="00CB1C5F" w:rsidRDefault="00CB1C5F" w:rsidP="001D0C20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12.4  </w:t>
      </w:r>
      <w:r w:rsidR="00441F9D" w:rsidRPr="009F1A54">
        <w:rPr>
          <w:rFonts w:eastAsia="Cambria"/>
          <w:sz w:val="24"/>
          <w:szCs w:val="24"/>
          <w:lang w:eastAsia="en-US"/>
        </w:rPr>
        <w:t xml:space="preserve"> </w:t>
      </w:r>
      <w:r w:rsidRPr="009F1A54">
        <w:rPr>
          <w:rFonts w:eastAsia="Cambria"/>
          <w:sz w:val="24"/>
          <w:szCs w:val="24"/>
          <w:lang w:eastAsia="en-US"/>
        </w:rPr>
        <w:t xml:space="preserve">Navrhované ceny za dodanie predmetu zákazky vyjadrené v súlade s týmito súťažnými podkladmi musia obsahovať ceny za celý požadovaný predmet zákazky. </w:t>
      </w:r>
    </w:p>
    <w:p w14:paraId="46A150FA" w14:textId="77777777" w:rsidR="001D0C20" w:rsidRPr="009F1A54" w:rsidRDefault="001D0C20" w:rsidP="001D0C20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08D93357" w14:textId="33CCBFF3" w:rsidR="00CB1C5F" w:rsidRDefault="00441F9D" w:rsidP="001D0C20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</w:t>
      </w:r>
      <w:r w:rsidR="001D0C20">
        <w:rPr>
          <w:rFonts w:eastAsia="Cambria"/>
          <w:sz w:val="24"/>
          <w:szCs w:val="24"/>
          <w:lang w:eastAsia="en-US"/>
        </w:rPr>
        <w:t xml:space="preserve">    </w:t>
      </w:r>
      <w:r w:rsidR="00CB1C5F" w:rsidRPr="009F1A54">
        <w:rPr>
          <w:rFonts w:eastAsia="Cambria"/>
          <w:sz w:val="24"/>
          <w:szCs w:val="24"/>
          <w:lang w:eastAsia="en-US"/>
        </w:rPr>
        <w:t>12.5  Ak je uchádzač zdaniteľnou osobou pre DPH v zmysle príslušných predpisov (ďalej len „zdaniteľná osoba“), navrhované ceny uvedie v zložení:</w:t>
      </w:r>
    </w:p>
    <w:p w14:paraId="50ECAB89" w14:textId="77777777" w:rsidR="001D0C20" w:rsidRPr="009F1A54" w:rsidRDefault="001D0C20" w:rsidP="001D0C20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0F9350F9" w14:textId="77777777" w:rsidR="00CB1C5F" w:rsidRPr="009F1A54" w:rsidRDefault="00CB1C5F" w:rsidP="001D0C20">
      <w:pPr>
        <w:numPr>
          <w:ilvl w:val="0"/>
          <w:numId w:val="17"/>
        </w:numPr>
        <w:autoSpaceDE/>
        <w:autoSpaceDN/>
        <w:ind w:left="1276" w:hanging="357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navrhované ceny v eurách bez dane z pridanej hodnoty (ďalej len „DPH“),</w:t>
      </w:r>
    </w:p>
    <w:p w14:paraId="2196150F" w14:textId="77777777" w:rsidR="00CB1C5F" w:rsidRPr="009F1A54" w:rsidRDefault="00CB1C5F" w:rsidP="001D0C20">
      <w:pPr>
        <w:numPr>
          <w:ilvl w:val="0"/>
          <w:numId w:val="17"/>
        </w:numPr>
        <w:autoSpaceDE/>
        <w:autoSpaceDN/>
        <w:ind w:left="1276" w:hanging="357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výška DPH v EUR,</w:t>
      </w:r>
    </w:p>
    <w:p w14:paraId="15B2A78F" w14:textId="77777777" w:rsidR="00CB1C5F" w:rsidRPr="009F1A54" w:rsidRDefault="00CB1C5F" w:rsidP="001D0C20">
      <w:pPr>
        <w:numPr>
          <w:ilvl w:val="0"/>
          <w:numId w:val="17"/>
        </w:numPr>
        <w:autoSpaceDE/>
        <w:autoSpaceDN/>
        <w:ind w:left="1276" w:hanging="357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navrhované ceny v EUR vrátane DPH</w:t>
      </w:r>
    </w:p>
    <w:p w14:paraId="11240A50" w14:textId="339CCE20" w:rsidR="00CB1C5F" w:rsidRDefault="00CB1C5F" w:rsidP="001D0C20">
      <w:pPr>
        <w:tabs>
          <w:tab w:val="left" w:pos="851"/>
        </w:tabs>
        <w:autoSpaceDE/>
        <w:autoSpaceDN/>
        <w:ind w:firstLine="284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12.6  Ak uchádzač nie je zdaniteľnou osobou pre DPH, uvedie navrhované ceny v eurách.</w:t>
      </w:r>
      <w:r w:rsidR="001D0C20">
        <w:rPr>
          <w:rFonts w:eastAsia="Cambria"/>
          <w:sz w:val="24"/>
          <w:szCs w:val="24"/>
          <w:lang w:eastAsia="en-US"/>
        </w:rPr>
        <w:t xml:space="preserve"> </w:t>
      </w:r>
      <w:r w:rsidRPr="009F1A54">
        <w:rPr>
          <w:rFonts w:eastAsia="Cambria"/>
          <w:sz w:val="24"/>
          <w:szCs w:val="24"/>
          <w:lang w:eastAsia="en-US"/>
        </w:rPr>
        <w:t>Skutočnosť, že nie je zdaniteľnou osobou pre DPH, uchádzač uvedie v ponuke.</w:t>
      </w:r>
    </w:p>
    <w:p w14:paraId="227D93F1" w14:textId="77777777" w:rsidR="001D0C20" w:rsidRPr="009F1A54" w:rsidRDefault="001D0C20" w:rsidP="001D0C20">
      <w:pPr>
        <w:tabs>
          <w:tab w:val="left" w:pos="851"/>
        </w:tabs>
        <w:autoSpaceDE/>
        <w:autoSpaceDN/>
        <w:ind w:firstLine="284"/>
        <w:jc w:val="both"/>
        <w:rPr>
          <w:rFonts w:eastAsia="Cambria"/>
          <w:sz w:val="24"/>
          <w:szCs w:val="24"/>
          <w:lang w:eastAsia="en-US"/>
        </w:rPr>
      </w:pPr>
    </w:p>
    <w:p w14:paraId="6F4B9B19" w14:textId="58B82470" w:rsidR="00CB1C5F" w:rsidRPr="009F1A54" w:rsidRDefault="001D0C20" w:rsidP="001D0C20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CB1C5F" w:rsidRPr="009F1A54">
        <w:rPr>
          <w:rFonts w:eastAsia="Calibri"/>
          <w:sz w:val="24"/>
          <w:szCs w:val="24"/>
          <w:lang w:eastAsia="en-US"/>
        </w:rPr>
        <w:t>12.7</w:t>
      </w:r>
      <w:r w:rsidR="00441F9D" w:rsidRPr="009F1A54">
        <w:rPr>
          <w:rFonts w:eastAsia="Calibri"/>
          <w:sz w:val="24"/>
          <w:szCs w:val="24"/>
          <w:lang w:eastAsia="en-US"/>
        </w:rPr>
        <w:t xml:space="preserve"> </w:t>
      </w:r>
      <w:r w:rsidR="00CB1C5F" w:rsidRPr="009F1A54">
        <w:rPr>
          <w:rFonts w:eastAsia="Calibri"/>
          <w:sz w:val="24"/>
          <w:szCs w:val="24"/>
          <w:lang w:eastAsia="en-US"/>
        </w:rPr>
        <w:t xml:space="preserve"> Uchádzač je povinný v rozpočte jasne vyznačiť použi</w:t>
      </w:r>
      <w:r>
        <w:rPr>
          <w:rFonts w:eastAsia="Calibri"/>
          <w:sz w:val="24"/>
          <w:szCs w:val="24"/>
          <w:lang w:eastAsia="en-US"/>
        </w:rPr>
        <w:t xml:space="preserve">tie ekvivalentných materiálov  </w:t>
      </w:r>
      <w:r w:rsidR="00441F9D" w:rsidRPr="009F1A54">
        <w:rPr>
          <w:rFonts w:eastAsia="Calibri"/>
          <w:sz w:val="24"/>
          <w:szCs w:val="24"/>
          <w:lang w:eastAsia="en-US"/>
        </w:rPr>
        <w:t xml:space="preserve">pôvodne </w:t>
      </w:r>
      <w:r w:rsidR="00CB1C5F" w:rsidRPr="009F1A54">
        <w:rPr>
          <w:rFonts w:eastAsia="Calibri"/>
          <w:sz w:val="24"/>
          <w:szCs w:val="24"/>
          <w:lang w:eastAsia="en-US"/>
        </w:rPr>
        <w:t xml:space="preserve">požadovaného výrobku – materiálu alebo tovaru. Zároveň uchádzač </w:t>
      </w:r>
      <w:r w:rsidR="00441F9D" w:rsidRPr="009F1A54">
        <w:rPr>
          <w:rFonts w:eastAsia="Calibri"/>
          <w:sz w:val="24"/>
          <w:szCs w:val="24"/>
          <w:lang w:eastAsia="en-US"/>
        </w:rPr>
        <w:t xml:space="preserve">uvedie opis </w:t>
      </w:r>
      <w:r w:rsidR="00CB1C5F" w:rsidRPr="009F1A54">
        <w:rPr>
          <w:rFonts w:eastAsia="Calibri"/>
          <w:sz w:val="24"/>
          <w:szCs w:val="24"/>
          <w:lang w:eastAsia="en-US"/>
        </w:rPr>
        <w:t xml:space="preserve">použitých ekvivalentov predložením dokladov potvrdzujúcich </w:t>
      </w:r>
      <w:r w:rsidR="00441F9D" w:rsidRPr="009F1A54">
        <w:rPr>
          <w:rFonts w:eastAsia="Calibri"/>
          <w:sz w:val="24"/>
          <w:szCs w:val="24"/>
          <w:lang w:eastAsia="en-US"/>
        </w:rPr>
        <w:t xml:space="preserve">porovnateľné </w:t>
      </w:r>
      <w:r w:rsidR="00CB1C5F" w:rsidRPr="009F1A54">
        <w:rPr>
          <w:rFonts w:eastAsia="Calibri"/>
          <w:sz w:val="24"/>
          <w:szCs w:val="24"/>
          <w:lang w:eastAsia="en-US"/>
        </w:rPr>
        <w:t>parametre výrobkov.</w:t>
      </w:r>
    </w:p>
    <w:p w14:paraId="4289F988" w14:textId="77777777" w:rsidR="00354CA1" w:rsidRPr="009F1A54" w:rsidRDefault="00354CA1" w:rsidP="002C2FFE">
      <w:pPr>
        <w:pStyle w:val="BodyText"/>
        <w:widowControl/>
        <w:autoSpaceDN w:val="0"/>
        <w:spacing w:after="0"/>
        <w:ind w:left="11"/>
        <w:jc w:val="both"/>
        <w:rPr>
          <w:bCs/>
          <w:szCs w:val="24"/>
        </w:rPr>
      </w:pPr>
    </w:p>
    <w:p w14:paraId="42369C2A" w14:textId="77777777" w:rsidR="00354CA1" w:rsidRPr="009F1A54" w:rsidRDefault="000C18CB" w:rsidP="002C2FFE">
      <w:pPr>
        <w:pStyle w:val="BodyText"/>
        <w:widowControl/>
        <w:autoSpaceDN w:val="0"/>
        <w:spacing w:after="0"/>
        <w:ind w:left="11"/>
        <w:jc w:val="both"/>
        <w:rPr>
          <w:b/>
          <w:bCs/>
          <w:szCs w:val="24"/>
        </w:rPr>
      </w:pPr>
      <w:r w:rsidRPr="009F1A54">
        <w:rPr>
          <w:b/>
          <w:bCs/>
          <w:szCs w:val="24"/>
        </w:rPr>
        <w:t xml:space="preserve">    </w:t>
      </w:r>
      <w:r w:rsidR="00354CA1" w:rsidRPr="009F1A54">
        <w:rPr>
          <w:b/>
          <w:bCs/>
          <w:szCs w:val="24"/>
        </w:rPr>
        <w:t xml:space="preserve">13. </w:t>
      </w:r>
      <w:r w:rsidRPr="009F1A54">
        <w:rPr>
          <w:b/>
          <w:bCs/>
          <w:szCs w:val="24"/>
        </w:rPr>
        <w:t xml:space="preserve">   </w:t>
      </w:r>
      <w:r w:rsidR="00354CA1" w:rsidRPr="009F1A54">
        <w:rPr>
          <w:b/>
          <w:bCs/>
          <w:szCs w:val="24"/>
        </w:rPr>
        <w:t>Obhliadka miesta dodania predmetu zákazky</w:t>
      </w:r>
    </w:p>
    <w:p w14:paraId="4EE2143D" w14:textId="1648FF5A" w:rsidR="00354CA1" w:rsidRPr="009F1A54" w:rsidRDefault="00354CA1" w:rsidP="000C18CB">
      <w:pPr>
        <w:autoSpaceDE/>
        <w:autoSpaceDN/>
        <w:jc w:val="both"/>
        <w:rPr>
          <w:sz w:val="24"/>
          <w:szCs w:val="24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</w:t>
      </w:r>
      <w:r w:rsidR="00F32252" w:rsidRPr="009F1A54">
        <w:rPr>
          <w:rFonts w:eastAsia="Cambria"/>
          <w:sz w:val="24"/>
          <w:szCs w:val="24"/>
          <w:lang w:eastAsia="en-US"/>
        </w:rPr>
        <w:t xml:space="preserve">   </w:t>
      </w:r>
      <w:r w:rsidRPr="009F1A54">
        <w:rPr>
          <w:sz w:val="24"/>
          <w:szCs w:val="24"/>
        </w:rPr>
        <w:t>13.1</w:t>
      </w:r>
      <w:r w:rsidR="00F32252" w:rsidRPr="009F1A54">
        <w:rPr>
          <w:sz w:val="24"/>
          <w:szCs w:val="24"/>
        </w:rPr>
        <w:t xml:space="preserve">  </w:t>
      </w:r>
      <w:r w:rsidRPr="009F1A54">
        <w:rPr>
          <w:sz w:val="24"/>
          <w:szCs w:val="24"/>
        </w:rPr>
        <w:t>Záujemcom sa odporúča vykonať obhliadku miesta realizácie predmetu zákazky a jeho  okolia tak, aby si sám overil a získal všetky informácie, ktoré bude potrebovať na prípravu,   spracovanie ponuky a začatie prác súvisiacich s realizáciou predmetu zákazky. Výdavky spojené s touto prehl</w:t>
      </w:r>
      <w:r w:rsidR="000C18CB" w:rsidRPr="009F1A54">
        <w:rPr>
          <w:sz w:val="24"/>
          <w:szCs w:val="24"/>
        </w:rPr>
        <w:t>iadkou idú na ťarchu záujemcov.</w:t>
      </w:r>
    </w:p>
    <w:p w14:paraId="7D5F4500" w14:textId="7C86426D" w:rsidR="00354CA1" w:rsidRPr="009F1A54" w:rsidRDefault="00354CA1" w:rsidP="00980DD6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</w:t>
      </w:r>
      <w:r w:rsidR="00F32252" w:rsidRPr="009F1A54">
        <w:rPr>
          <w:sz w:val="24"/>
          <w:szCs w:val="24"/>
        </w:rPr>
        <w:t xml:space="preserve">   </w:t>
      </w:r>
      <w:r w:rsidRPr="009F1A54">
        <w:rPr>
          <w:sz w:val="24"/>
          <w:szCs w:val="24"/>
        </w:rPr>
        <w:t>13</w:t>
      </w:r>
      <w:r w:rsidR="000C18CB" w:rsidRPr="009F1A54">
        <w:rPr>
          <w:sz w:val="24"/>
          <w:szCs w:val="24"/>
        </w:rPr>
        <w:t>.2</w:t>
      </w:r>
      <w:r w:rsidR="00F32252" w:rsidRPr="009F1A54">
        <w:rPr>
          <w:sz w:val="24"/>
          <w:szCs w:val="24"/>
        </w:rPr>
        <w:t xml:space="preserve"> </w:t>
      </w:r>
      <w:r w:rsidR="00441F9D" w:rsidRPr="009F1A54">
        <w:rPr>
          <w:sz w:val="24"/>
          <w:szCs w:val="24"/>
        </w:rPr>
        <w:t xml:space="preserve"> </w:t>
      </w:r>
      <w:r w:rsidRPr="009F1A54">
        <w:rPr>
          <w:sz w:val="24"/>
          <w:szCs w:val="24"/>
        </w:rPr>
        <w:t xml:space="preserve">Pracovná doba verejného obstarávateľa je v pracovné dni od 08,00 hod. do 11.00 </w:t>
      </w:r>
      <w:r w:rsidR="00980DD6" w:rsidRPr="009F1A54">
        <w:rPr>
          <w:sz w:val="24"/>
          <w:szCs w:val="24"/>
        </w:rPr>
        <w:t>hod.</w:t>
      </w:r>
    </w:p>
    <w:p w14:paraId="4AE70C2F" w14:textId="77777777" w:rsidR="00100D96" w:rsidRPr="009F1A54" w:rsidRDefault="00100D96" w:rsidP="00100D96">
      <w:pPr>
        <w:keepNext/>
        <w:keepLines/>
        <w:spacing w:before="200"/>
        <w:jc w:val="both"/>
        <w:outlineLvl w:val="3"/>
        <w:rPr>
          <w:rFonts w:eastAsia="Cambria"/>
          <w:b/>
          <w:bCs/>
          <w:iCs/>
          <w:caps/>
          <w:sz w:val="24"/>
          <w:szCs w:val="24"/>
          <w:lang w:eastAsia="en-US"/>
        </w:rPr>
      </w:pPr>
      <w:r w:rsidRPr="009F1A54">
        <w:rPr>
          <w:bCs/>
          <w:szCs w:val="24"/>
        </w:rPr>
        <w:lastRenderedPageBreak/>
        <w:t xml:space="preserve">    </w:t>
      </w:r>
      <w:r w:rsidRPr="009F1A54">
        <w:rPr>
          <w:b/>
          <w:bCs/>
          <w:sz w:val="24"/>
          <w:szCs w:val="24"/>
        </w:rPr>
        <w:t>14.</w:t>
      </w:r>
      <w:r w:rsidRPr="009F1A54">
        <w:rPr>
          <w:rFonts w:eastAsia="Cambria"/>
          <w:b/>
          <w:bCs/>
          <w:iCs/>
          <w:caps/>
          <w:sz w:val="24"/>
          <w:szCs w:val="24"/>
          <w:lang w:eastAsia="en-US"/>
        </w:rPr>
        <w:t xml:space="preserve">  </w:t>
      </w:r>
      <w:bookmarkStart w:id="4" w:name="_Toc411264650"/>
      <w:r w:rsidRPr="009F1A54">
        <w:rPr>
          <w:rFonts w:eastAsia="Cambria"/>
          <w:b/>
          <w:bCs/>
          <w:iCs/>
          <w:caps/>
          <w:sz w:val="24"/>
          <w:szCs w:val="24"/>
          <w:lang w:eastAsia="en-US"/>
        </w:rPr>
        <w:t>OZNAČENIE OBÁLKY PONUKY</w:t>
      </w:r>
      <w:bookmarkEnd w:id="4"/>
    </w:p>
    <w:p w14:paraId="3A52BC07" w14:textId="729231D6" w:rsidR="00100D96" w:rsidRPr="009F1A54" w:rsidRDefault="00100D96" w:rsidP="00100D96">
      <w:pPr>
        <w:tabs>
          <w:tab w:val="left" w:pos="851"/>
        </w:tabs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14.1 Uchádzač vloží úplnú ponuku do samostatného nepriehľadného obalu. Na obale ponuky treba uviesť nasledovné údaje:</w:t>
      </w:r>
    </w:p>
    <w:p w14:paraId="13043409" w14:textId="77777777" w:rsidR="00100D96" w:rsidRPr="009F1A54" w:rsidRDefault="00100D96" w:rsidP="00100D96">
      <w:pPr>
        <w:numPr>
          <w:ilvl w:val="0"/>
          <w:numId w:val="14"/>
        </w:numPr>
        <w:tabs>
          <w:tab w:val="left" w:pos="1134"/>
        </w:tabs>
        <w:autoSpaceDE/>
        <w:autoSpaceDN/>
        <w:ind w:left="1134" w:hanging="295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adresa kontaktného miesta: </w:t>
      </w:r>
      <w:r w:rsidR="003C3DD0" w:rsidRPr="009F1A54">
        <w:rPr>
          <w:rFonts w:eastAsia="Cambria"/>
          <w:b/>
          <w:sz w:val="24"/>
          <w:szCs w:val="24"/>
          <w:lang w:eastAsia="en-US"/>
        </w:rPr>
        <w:t>TOMO Consult, s.r.o., Erenburgova 723/26, 984 01 Lučenec</w:t>
      </w:r>
      <w:r w:rsidRPr="009F1A54">
        <w:rPr>
          <w:rFonts w:eastAsia="Cambria"/>
          <w:sz w:val="24"/>
          <w:szCs w:val="24"/>
          <w:lang w:eastAsia="en-US"/>
        </w:rPr>
        <w:t xml:space="preserve"> </w:t>
      </w:r>
    </w:p>
    <w:p w14:paraId="234CE86E" w14:textId="77777777" w:rsidR="00100D96" w:rsidRPr="009F1A54" w:rsidRDefault="00100D96" w:rsidP="00100D96">
      <w:pPr>
        <w:numPr>
          <w:ilvl w:val="0"/>
          <w:numId w:val="14"/>
        </w:numPr>
        <w:tabs>
          <w:tab w:val="left" w:pos="1134"/>
        </w:tabs>
        <w:autoSpaceDE/>
        <w:autoSpaceDN/>
        <w:ind w:left="1134" w:hanging="295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>obchodné meno a sídlo, resp. miesto podnikania uchádzača alebo obchodné mená a sídla, resp. miesta podnikania všetkých členov skupiny dodávateľov,</w:t>
      </w:r>
    </w:p>
    <w:p w14:paraId="587D8F6A" w14:textId="77777777" w:rsidR="00100D96" w:rsidRPr="009F1A54" w:rsidRDefault="00100D96" w:rsidP="00100D96">
      <w:pPr>
        <w:numPr>
          <w:ilvl w:val="0"/>
          <w:numId w:val="14"/>
        </w:numPr>
        <w:tabs>
          <w:tab w:val="left" w:pos="1134"/>
        </w:tabs>
        <w:autoSpaceDE/>
        <w:autoSpaceDN/>
        <w:ind w:left="1134" w:hanging="295"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označenie „verejné obstarávanie – </w:t>
      </w:r>
      <w:r w:rsidRPr="009F1A54">
        <w:rPr>
          <w:rFonts w:eastAsia="Cambria"/>
          <w:b/>
          <w:sz w:val="24"/>
          <w:szCs w:val="24"/>
          <w:lang w:eastAsia="en-US"/>
        </w:rPr>
        <w:t>neotvára</w:t>
      </w:r>
      <w:r w:rsidRPr="009F1A54">
        <w:rPr>
          <w:rFonts w:eastAsia="Cambria"/>
          <w:sz w:val="24"/>
          <w:szCs w:val="24"/>
          <w:lang w:eastAsia="en-US"/>
        </w:rPr>
        <w:t>ť“,</w:t>
      </w:r>
    </w:p>
    <w:p w14:paraId="63F3ABF9" w14:textId="36D50F42" w:rsidR="00100D96" w:rsidRPr="00C73228" w:rsidRDefault="00100D96" w:rsidP="00C73228">
      <w:pPr>
        <w:adjustRightInd w:val="0"/>
        <w:rPr>
          <w:b/>
          <w:sz w:val="24"/>
          <w:szCs w:val="24"/>
        </w:rPr>
      </w:pPr>
      <w:r w:rsidRPr="009F1A54">
        <w:rPr>
          <w:rFonts w:eastAsia="Cambria"/>
          <w:sz w:val="24"/>
          <w:szCs w:val="24"/>
          <w:lang w:eastAsia="en-US"/>
        </w:rPr>
        <w:t>označenie heslom verejného obstarávania „</w:t>
      </w:r>
      <w:r w:rsidR="00C73228">
        <w:rPr>
          <w:b/>
          <w:sz w:val="24"/>
          <w:szCs w:val="24"/>
        </w:rPr>
        <w:t>Multifunkčné ihrisko 40x20 m v obci Sečianky</w:t>
      </w:r>
      <w:r w:rsidRPr="009F1A54">
        <w:rPr>
          <w:rFonts w:eastAsia="Cambria"/>
          <w:sz w:val="24"/>
          <w:szCs w:val="24"/>
          <w:lang w:eastAsia="en-US"/>
        </w:rPr>
        <w:t>“</w:t>
      </w:r>
    </w:p>
    <w:p w14:paraId="161960D4" w14:textId="77777777" w:rsidR="003C3DD0" w:rsidRPr="009F1A54" w:rsidRDefault="003C3DD0" w:rsidP="003C3DD0">
      <w:pPr>
        <w:adjustRightInd w:val="0"/>
        <w:rPr>
          <w:b/>
          <w:sz w:val="24"/>
          <w:szCs w:val="24"/>
        </w:rPr>
      </w:pPr>
    </w:p>
    <w:p w14:paraId="66A451AC" w14:textId="77777777" w:rsidR="00100D96" w:rsidRPr="009F1A54" w:rsidRDefault="00100D96" w:rsidP="00100D96">
      <w:pPr>
        <w:keepNext/>
        <w:keepLines/>
        <w:autoSpaceDE/>
        <w:autoSpaceDN/>
        <w:spacing w:before="200"/>
        <w:jc w:val="both"/>
        <w:outlineLvl w:val="3"/>
        <w:rPr>
          <w:rFonts w:eastAsia="Cambria"/>
          <w:b/>
          <w:bCs/>
          <w:iCs/>
          <w:caps/>
          <w:sz w:val="24"/>
          <w:szCs w:val="24"/>
          <w:lang w:eastAsia="en-US"/>
        </w:rPr>
      </w:pPr>
      <w:bookmarkStart w:id="5" w:name="_Toc411264651"/>
      <w:r w:rsidRPr="009F1A54">
        <w:rPr>
          <w:rFonts w:eastAsia="Cambria"/>
          <w:b/>
          <w:bCs/>
          <w:iCs/>
          <w:caps/>
          <w:sz w:val="24"/>
          <w:szCs w:val="24"/>
          <w:lang w:eastAsia="en-US"/>
        </w:rPr>
        <w:t>15.  MIESTO A LEHOTA NA PREDKLADANIE PONÚK</w:t>
      </w:r>
      <w:bookmarkEnd w:id="5"/>
    </w:p>
    <w:p w14:paraId="48DE1737" w14:textId="7FD61EAF" w:rsidR="00100D96" w:rsidRPr="009F1A54" w:rsidRDefault="00100D96" w:rsidP="00100D96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15.1 Lehotu na predk</w:t>
      </w:r>
      <w:r w:rsidR="00085A99" w:rsidRPr="009F1A54">
        <w:rPr>
          <w:rFonts w:eastAsia="Cambria"/>
          <w:sz w:val="24"/>
          <w:szCs w:val="24"/>
          <w:lang w:eastAsia="en-US"/>
        </w:rPr>
        <w:t xml:space="preserve">ladanie </w:t>
      </w:r>
      <w:r w:rsidR="00085A99" w:rsidRPr="00AA3A5B">
        <w:rPr>
          <w:rFonts w:eastAsia="Cambria"/>
          <w:sz w:val="24"/>
          <w:szCs w:val="24"/>
          <w:lang w:eastAsia="en-US"/>
        </w:rPr>
        <w:t>ponúk : dňa 2</w:t>
      </w:r>
      <w:r w:rsidR="00EA40E5" w:rsidRPr="00AA3A5B">
        <w:rPr>
          <w:rFonts w:eastAsia="Cambria"/>
          <w:sz w:val="24"/>
          <w:szCs w:val="24"/>
          <w:lang w:eastAsia="en-US"/>
        </w:rPr>
        <w:t>3</w:t>
      </w:r>
      <w:r w:rsidR="005A3210" w:rsidRPr="00AA3A5B">
        <w:rPr>
          <w:rFonts w:eastAsia="Cambria"/>
          <w:sz w:val="24"/>
          <w:szCs w:val="24"/>
          <w:lang w:eastAsia="en-US"/>
        </w:rPr>
        <w:t>.11.</w:t>
      </w:r>
      <w:r w:rsidR="004D162B" w:rsidRPr="00AA3A5B">
        <w:rPr>
          <w:rFonts w:eastAsia="Cambria"/>
          <w:sz w:val="24"/>
          <w:szCs w:val="24"/>
          <w:lang w:eastAsia="en-US"/>
        </w:rPr>
        <w:t>2017 do 10</w:t>
      </w:r>
      <w:r w:rsidR="00C102FF" w:rsidRPr="00AA3A5B">
        <w:rPr>
          <w:rFonts w:eastAsia="Cambria"/>
          <w:sz w:val="24"/>
          <w:szCs w:val="24"/>
          <w:lang w:eastAsia="en-US"/>
        </w:rPr>
        <w:t>:</w:t>
      </w:r>
      <w:r w:rsidRPr="00AA3A5B">
        <w:rPr>
          <w:rFonts w:eastAsia="Cambria"/>
          <w:sz w:val="24"/>
          <w:szCs w:val="24"/>
          <w:lang w:eastAsia="en-US"/>
        </w:rPr>
        <w:t>00 hod</w:t>
      </w:r>
      <w:r w:rsidRPr="009F1A54">
        <w:rPr>
          <w:rFonts w:eastAsia="Cambria"/>
          <w:sz w:val="24"/>
          <w:szCs w:val="24"/>
          <w:lang w:eastAsia="en-US"/>
        </w:rPr>
        <w:t xml:space="preserve">. </w:t>
      </w:r>
    </w:p>
    <w:p w14:paraId="0B2D69C2" w14:textId="6D8ED414" w:rsidR="00100D96" w:rsidRPr="009F1A54" w:rsidRDefault="00100D96" w:rsidP="00100D96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        </w:t>
      </w:r>
    </w:p>
    <w:p w14:paraId="4FAEB0FC" w14:textId="704C088D" w:rsidR="00100D96" w:rsidRDefault="00100D96" w:rsidP="00100D96">
      <w:pPr>
        <w:autoSpaceDE/>
        <w:autoSpaceDN/>
        <w:jc w:val="both"/>
        <w:rPr>
          <w:rFonts w:eastAsia="Cambria"/>
          <w:b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15.2 Ponuky uchádzačov treba doručiť v lehote na predkladanie ponúk na adresu kontaktného miesta: </w:t>
      </w:r>
      <w:r w:rsidR="003C3DD0" w:rsidRPr="009F1A54">
        <w:rPr>
          <w:rFonts w:eastAsia="Cambria"/>
          <w:b/>
          <w:sz w:val="24"/>
          <w:szCs w:val="24"/>
          <w:lang w:eastAsia="en-US"/>
        </w:rPr>
        <w:t>TOMO Consult, s.r.o., Erenburgova 723/26, 984 01 Lučenec</w:t>
      </w:r>
    </w:p>
    <w:p w14:paraId="397567C2" w14:textId="77777777" w:rsidR="001D0C20" w:rsidRPr="009F1A54" w:rsidRDefault="001D0C20" w:rsidP="00100D96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3B27D9E4" w14:textId="6A3E0E3C" w:rsidR="00100D96" w:rsidRDefault="00100D96" w:rsidP="00100D96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15.3 V prípade osobného doručenia, uchádzači doruč</w:t>
      </w:r>
      <w:r w:rsidR="001D0C20">
        <w:rPr>
          <w:rFonts w:eastAsia="Cambria"/>
          <w:sz w:val="24"/>
          <w:szCs w:val="24"/>
          <w:lang w:eastAsia="en-US"/>
        </w:rPr>
        <w:t>ia ponuku na adresu kontaktného</w:t>
      </w:r>
      <w:r w:rsidRPr="009F1A54">
        <w:rPr>
          <w:rFonts w:eastAsia="Cambria"/>
          <w:sz w:val="24"/>
          <w:szCs w:val="24"/>
          <w:lang w:eastAsia="en-US"/>
        </w:rPr>
        <w:t xml:space="preserve"> miesta uvedenú v bode 15.2 týchto súťažných podkladov, v čase od 08:00 – 11:00 pondelok až piatok, a to v lehote na predkladanie ponúk.</w:t>
      </w:r>
    </w:p>
    <w:p w14:paraId="681A5990" w14:textId="77777777" w:rsidR="001D0C20" w:rsidRPr="009F1A54" w:rsidRDefault="001D0C20" w:rsidP="00100D96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383D7EB8" w14:textId="60E482A9" w:rsidR="00100D96" w:rsidRDefault="00100D96" w:rsidP="00100D96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15.4 Ponuka záujemcu predložená po uplynutí lehoty na predkladanie ponúk sa vráti záujemcovi neotvorená.</w:t>
      </w:r>
    </w:p>
    <w:p w14:paraId="55EACC38" w14:textId="77777777" w:rsidR="001D0C20" w:rsidRPr="009F1A54" w:rsidRDefault="001D0C20" w:rsidP="00100D96">
      <w:pPr>
        <w:autoSpaceDE/>
        <w:autoSpaceDN/>
        <w:jc w:val="both"/>
        <w:rPr>
          <w:rFonts w:eastAsia="Cambria"/>
          <w:sz w:val="24"/>
          <w:szCs w:val="24"/>
          <w:lang w:eastAsia="en-US"/>
        </w:rPr>
      </w:pPr>
    </w:p>
    <w:p w14:paraId="2A332D5E" w14:textId="77777777" w:rsidR="00100D96" w:rsidRPr="009F1A54" w:rsidRDefault="00E83B1C" w:rsidP="00100D96">
      <w:pPr>
        <w:keepNext/>
        <w:keepLines/>
        <w:autoSpaceDE/>
        <w:autoSpaceDN/>
        <w:spacing w:before="200"/>
        <w:jc w:val="both"/>
        <w:outlineLvl w:val="3"/>
        <w:rPr>
          <w:rFonts w:eastAsia="Cambria"/>
          <w:b/>
          <w:bCs/>
          <w:iCs/>
          <w:caps/>
          <w:sz w:val="24"/>
          <w:szCs w:val="24"/>
          <w:lang w:eastAsia="en-US"/>
        </w:rPr>
      </w:pPr>
      <w:bookmarkStart w:id="6" w:name="_Toc411264652"/>
      <w:r w:rsidRPr="009F1A54">
        <w:rPr>
          <w:rFonts w:eastAsia="Cambria"/>
          <w:b/>
          <w:bCs/>
          <w:iCs/>
          <w:caps/>
          <w:sz w:val="24"/>
          <w:szCs w:val="24"/>
          <w:lang w:eastAsia="en-US"/>
        </w:rPr>
        <w:t>16</w:t>
      </w:r>
      <w:r w:rsidR="00100D96" w:rsidRPr="009F1A54">
        <w:rPr>
          <w:rFonts w:eastAsia="Cambria"/>
          <w:b/>
          <w:bCs/>
          <w:iCs/>
          <w:caps/>
          <w:sz w:val="24"/>
          <w:szCs w:val="24"/>
          <w:lang w:eastAsia="en-US"/>
        </w:rPr>
        <w:t>.  LEHOTA VIAZANOSTI PONÚK</w:t>
      </w:r>
      <w:bookmarkEnd w:id="6"/>
    </w:p>
    <w:p w14:paraId="0860356F" w14:textId="77777777" w:rsidR="00100D96" w:rsidRPr="009F1A54" w:rsidRDefault="00E83B1C" w:rsidP="00E83B1C">
      <w:pPr>
        <w:autoSpaceDE/>
        <w:autoSpaceDN/>
        <w:ind w:left="426"/>
        <w:rPr>
          <w:rFonts w:eastAsia="Cambria"/>
          <w:sz w:val="24"/>
          <w:szCs w:val="24"/>
          <w:lang w:eastAsia="en-US"/>
        </w:rPr>
      </w:pPr>
      <w:r w:rsidRPr="009F1A54">
        <w:rPr>
          <w:rFonts w:eastAsia="Cambria"/>
          <w:sz w:val="24"/>
          <w:szCs w:val="24"/>
          <w:lang w:eastAsia="en-US"/>
        </w:rPr>
        <w:t xml:space="preserve">16.1 </w:t>
      </w:r>
      <w:r w:rsidR="00100D96" w:rsidRPr="009F1A54">
        <w:rPr>
          <w:rFonts w:eastAsia="Cambria"/>
          <w:sz w:val="24"/>
          <w:szCs w:val="24"/>
          <w:lang w:eastAsia="en-US"/>
        </w:rPr>
        <w:t xml:space="preserve">Uchádzač je svojou ponukou viazaný počas lehoty viazanosti ponúk. </w:t>
      </w:r>
    </w:p>
    <w:p w14:paraId="6DEEA555" w14:textId="77777777" w:rsidR="00C37FB5" w:rsidRPr="009F1A54" w:rsidRDefault="00E83B1C" w:rsidP="001F578F">
      <w:pPr>
        <w:autoSpaceDE/>
        <w:autoSpaceDN/>
        <w:jc w:val="both"/>
        <w:rPr>
          <w:b/>
          <w:bCs/>
          <w:sz w:val="24"/>
          <w:szCs w:val="24"/>
        </w:rPr>
      </w:pPr>
      <w:r w:rsidRPr="009F1A54">
        <w:rPr>
          <w:rFonts w:eastAsia="Cambria"/>
          <w:sz w:val="24"/>
          <w:szCs w:val="24"/>
          <w:lang w:eastAsia="en-US"/>
        </w:rPr>
        <w:t xml:space="preserve">      16.2 </w:t>
      </w:r>
      <w:r w:rsidR="001F578F" w:rsidRPr="009F1A54">
        <w:rPr>
          <w:rFonts w:eastAsia="Cambria"/>
          <w:sz w:val="24"/>
          <w:szCs w:val="24"/>
          <w:lang w:eastAsia="en-US"/>
        </w:rPr>
        <w:t>Lehota viazanosti ponúk je stanovená do 31.12.2017</w:t>
      </w:r>
    </w:p>
    <w:p w14:paraId="7749AF0D" w14:textId="77777777" w:rsidR="001F578F" w:rsidRPr="009F1A54" w:rsidRDefault="001F578F" w:rsidP="00804C49">
      <w:pPr>
        <w:tabs>
          <w:tab w:val="num" w:pos="1440"/>
        </w:tabs>
        <w:ind w:left="709" w:hanging="709"/>
        <w:jc w:val="both"/>
        <w:rPr>
          <w:b/>
          <w:bCs/>
          <w:sz w:val="24"/>
          <w:szCs w:val="24"/>
        </w:rPr>
      </w:pPr>
    </w:p>
    <w:p w14:paraId="60CD8B9E" w14:textId="77777777" w:rsidR="00106D79" w:rsidRPr="009F1A54" w:rsidRDefault="00106D79" w:rsidP="00804C49">
      <w:pPr>
        <w:tabs>
          <w:tab w:val="num" w:pos="1440"/>
        </w:tabs>
        <w:ind w:left="709" w:hanging="709"/>
        <w:jc w:val="both"/>
        <w:rPr>
          <w:b/>
          <w:bCs/>
          <w:sz w:val="24"/>
          <w:szCs w:val="24"/>
        </w:rPr>
      </w:pPr>
      <w:r w:rsidRPr="009F1A54">
        <w:rPr>
          <w:b/>
          <w:bCs/>
          <w:sz w:val="24"/>
          <w:szCs w:val="24"/>
        </w:rPr>
        <w:t>1</w:t>
      </w:r>
      <w:r w:rsidR="00E83B1C" w:rsidRPr="009F1A54">
        <w:rPr>
          <w:b/>
          <w:bCs/>
          <w:sz w:val="24"/>
          <w:szCs w:val="24"/>
        </w:rPr>
        <w:t>7</w:t>
      </w:r>
      <w:r w:rsidR="001F578F" w:rsidRPr="009F1A54">
        <w:rPr>
          <w:b/>
          <w:bCs/>
          <w:sz w:val="24"/>
          <w:szCs w:val="24"/>
        </w:rPr>
        <w:t xml:space="preserve">.  </w:t>
      </w:r>
      <w:r w:rsidRPr="009F1A54">
        <w:rPr>
          <w:b/>
          <w:bCs/>
          <w:sz w:val="24"/>
          <w:szCs w:val="24"/>
        </w:rPr>
        <w:t xml:space="preserve"> Otváranie obálok s ponukami: </w:t>
      </w:r>
    </w:p>
    <w:p w14:paraId="48721D04" w14:textId="56A95194" w:rsidR="003C3DD0" w:rsidRPr="009F1A54" w:rsidRDefault="00E83B1C" w:rsidP="001103A4">
      <w:pPr>
        <w:tabs>
          <w:tab w:val="num" w:pos="1440"/>
        </w:tabs>
        <w:jc w:val="both"/>
        <w:rPr>
          <w:bCs/>
          <w:sz w:val="24"/>
          <w:szCs w:val="24"/>
        </w:rPr>
      </w:pPr>
      <w:r w:rsidRPr="009F1A54">
        <w:rPr>
          <w:bCs/>
          <w:sz w:val="24"/>
          <w:szCs w:val="24"/>
        </w:rPr>
        <w:t xml:space="preserve">    </w:t>
      </w:r>
      <w:r w:rsidR="001F578F" w:rsidRPr="009F1A54">
        <w:rPr>
          <w:bCs/>
          <w:sz w:val="24"/>
          <w:szCs w:val="24"/>
        </w:rPr>
        <w:t xml:space="preserve">    </w:t>
      </w:r>
      <w:r w:rsidR="00C909ED" w:rsidRPr="009F1A54">
        <w:rPr>
          <w:bCs/>
          <w:sz w:val="24"/>
          <w:szCs w:val="24"/>
        </w:rPr>
        <w:t xml:space="preserve"> </w:t>
      </w:r>
      <w:bookmarkStart w:id="7" w:name="_GoBack"/>
      <w:bookmarkEnd w:id="7"/>
      <w:r w:rsidR="00C909ED" w:rsidRPr="00AA3A5B">
        <w:rPr>
          <w:bCs/>
          <w:sz w:val="24"/>
          <w:szCs w:val="24"/>
        </w:rPr>
        <w:t>Otváranie ponúk</w:t>
      </w:r>
      <w:r w:rsidR="001D0C20" w:rsidRPr="00AA3A5B">
        <w:rPr>
          <w:bCs/>
          <w:sz w:val="24"/>
          <w:szCs w:val="24"/>
        </w:rPr>
        <w:t xml:space="preserve"> </w:t>
      </w:r>
      <w:r w:rsidR="00C909ED" w:rsidRPr="00AA3A5B">
        <w:rPr>
          <w:bCs/>
          <w:sz w:val="24"/>
          <w:szCs w:val="24"/>
        </w:rPr>
        <w:t xml:space="preserve">je verejné a uskutoční sa dňa: </w:t>
      </w:r>
      <w:r w:rsidR="00EA40E5" w:rsidRPr="00AA3A5B">
        <w:rPr>
          <w:b/>
          <w:bCs/>
          <w:sz w:val="24"/>
          <w:szCs w:val="24"/>
        </w:rPr>
        <w:t>23</w:t>
      </w:r>
      <w:r w:rsidR="00C102FF" w:rsidRPr="00AA3A5B">
        <w:rPr>
          <w:b/>
          <w:bCs/>
          <w:sz w:val="24"/>
          <w:szCs w:val="24"/>
        </w:rPr>
        <w:t xml:space="preserve">.11.2017 </w:t>
      </w:r>
      <w:r w:rsidR="00C73228" w:rsidRPr="00AA3A5B">
        <w:rPr>
          <w:b/>
          <w:bCs/>
          <w:sz w:val="24"/>
          <w:szCs w:val="24"/>
        </w:rPr>
        <w:t>o 14</w:t>
      </w:r>
      <w:r w:rsidR="004D162B" w:rsidRPr="00AA3A5B">
        <w:rPr>
          <w:b/>
          <w:bCs/>
          <w:sz w:val="24"/>
          <w:szCs w:val="24"/>
        </w:rPr>
        <w:t>:</w:t>
      </w:r>
      <w:r w:rsidR="00C73228" w:rsidRPr="00AA3A5B">
        <w:rPr>
          <w:b/>
          <w:bCs/>
          <w:sz w:val="24"/>
          <w:szCs w:val="24"/>
        </w:rPr>
        <w:t>0</w:t>
      </w:r>
      <w:r w:rsidR="00C909ED" w:rsidRPr="00AA3A5B">
        <w:rPr>
          <w:b/>
          <w:bCs/>
          <w:sz w:val="24"/>
          <w:szCs w:val="24"/>
        </w:rPr>
        <w:t>0 hod</w:t>
      </w:r>
      <w:r w:rsidR="00C909ED" w:rsidRPr="00AA3A5B">
        <w:rPr>
          <w:bCs/>
          <w:sz w:val="24"/>
          <w:szCs w:val="24"/>
        </w:rPr>
        <w:t xml:space="preserve">. </w:t>
      </w:r>
      <w:r w:rsidR="001D0C20" w:rsidRPr="00AA3A5B">
        <w:rPr>
          <w:bCs/>
          <w:sz w:val="24"/>
          <w:szCs w:val="24"/>
        </w:rPr>
        <w:t>na</w:t>
      </w:r>
      <w:r w:rsidR="001D0C20">
        <w:rPr>
          <w:bCs/>
          <w:sz w:val="24"/>
          <w:szCs w:val="24"/>
        </w:rPr>
        <w:t xml:space="preserve"> adrese </w:t>
      </w:r>
      <w:r w:rsidR="001103A4" w:rsidRPr="009F1A54">
        <w:rPr>
          <w:bCs/>
          <w:sz w:val="24"/>
          <w:szCs w:val="24"/>
        </w:rPr>
        <w:t>TOMO Consult, s.r.o., Erenburgova 723/26, 984 01 Lučenec</w:t>
      </w:r>
      <w:r w:rsidR="00C909ED" w:rsidRPr="009F1A54">
        <w:rPr>
          <w:bCs/>
          <w:sz w:val="24"/>
          <w:szCs w:val="24"/>
        </w:rPr>
        <w:t xml:space="preserve"> </w:t>
      </w:r>
    </w:p>
    <w:p w14:paraId="32173A88" w14:textId="771DA531" w:rsidR="00C909ED" w:rsidRPr="009F1A54" w:rsidRDefault="00C909ED" w:rsidP="00C909ED">
      <w:pPr>
        <w:tabs>
          <w:tab w:val="num" w:pos="1440"/>
        </w:tabs>
        <w:jc w:val="both"/>
        <w:rPr>
          <w:bCs/>
          <w:sz w:val="24"/>
          <w:szCs w:val="24"/>
        </w:rPr>
      </w:pPr>
      <w:r w:rsidRPr="009F1A54">
        <w:rPr>
          <w:bCs/>
          <w:sz w:val="24"/>
          <w:szCs w:val="24"/>
        </w:rPr>
        <w:t xml:space="preserve">Na otváraní ponúk uchádzačom budú zverejnené údaje z cenovej </w:t>
      </w:r>
      <w:r w:rsidR="001D0C20">
        <w:rPr>
          <w:bCs/>
          <w:sz w:val="24"/>
          <w:szCs w:val="24"/>
        </w:rPr>
        <w:t xml:space="preserve">ponuky – Príloha č. 7. </w:t>
      </w:r>
    </w:p>
    <w:p w14:paraId="402D406F" w14:textId="77777777" w:rsidR="00980DD6" w:rsidRPr="009F1A54" w:rsidRDefault="00980DD6" w:rsidP="00C909ED">
      <w:pPr>
        <w:tabs>
          <w:tab w:val="num" w:pos="1440"/>
        </w:tabs>
        <w:jc w:val="both"/>
        <w:rPr>
          <w:bCs/>
          <w:sz w:val="24"/>
          <w:szCs w:val="24"/>
        </w:rPr>
      </w:pPr>
    </w:p>
    <w:p w14:paraId="230DB1AD" w14:textId="77777777" w:rsidR="001F578F" w:rsidRPr="009F1A54" w:rsidRDefault="001F578F" w:rsidP="00980DD6">
      <w:pPr>
        <w:keepNext/>
        <w:keepLines/>
        <w:jc w:val="both"/>
        <w:outlineLvl w:val="3"/>
        <w:rPr>
          <w:bCs/>
          <w:sz w:val="24"/>
          <w:szCs w:val="24"/>
        </w:rPr>
      </w:pPr>
    </w:p>
    <w:p w14:paraId="5F65FB09" w14:textId="77777777" w:rsidR="00980DD6" w:rsidRPr="009F1A54" w:rsidRDefault="00980DD6" w:rsidP="00980DD6">
      <w:pPr>
        <w:keepNext/>
        <w:keepLines/>
        <w:jc w:val="both"/>
        <w:outlineLvl w:val="3"/>
        <w:rPr>
          <w:rFonts w:eastAsia="Cambria"/>
          <w:b/>
          <w:bCs/>
          <w:iCs/>
          <w:caps/>
          <w:sz w:val="22"/>
          <w:szCs w:val="22"/>
          <w:lang w:eastAsia="en-US"/>
        </w:rPr>
      </w:pPr>
      <w:r w:rsidRPr="009F1A54">
        <w:rPr>
          <w:bCs/>
          <w:sz w:val="24"/>
          <w:szCs w:val="24"/>
        </w:rPr>
        <w:t xml:space="preserve">18.   </w:t>
      </w:r>
      <w:bookmarkStart w:id="8" w:name="_Toc411264661"/>
      <w:r w:rsidR="001F578F" w:rsidRPr="009F1A54">
        <w:rPr>
          <w:rFonts w:eastAsia="Cambria"/>
          <w:b/>
          <w:bCs/>
          <w:iCs/>
          <w:caps/>
          <w:sz w:val="22"/>
          <w:szCs w:val="22"/>
          <w:lang w:eastAsia="en-US"/>
        </w:rPr>
        <w:t xml:space="preserve"> </w:t>
      </w:r>
      <w:r w:rsidRPr="009F1A54">
        <w:rPr>
          <w:rFonts w:eastAsia="Cambria"/>
          <w:b/>
          <w:bCs/>
          <w:iCs/>
          <w:caps/>
          <w:sz w:val="22"/>
          <w:szCs w:val="22"/>
          <w:lang w:eastAsia="en-US"/>
        </w:rPr>
        <w:t xml:space="preserve"> </w:t>
      </w:r>
      <w:r w:rsidRPr="009F1A54">
        <w:rPr>
          <w:rFonts w:eastAsia="Cambria"/>
          <w:b/>
          <w:sz w:val="24"/>
          <w:szCs w:val="24"/>
          <w:lang w:eastAsia="en-US"/>
        </w:rPr>
        <w:t>Posúdenie a hodnotenie ponúk</w:t>
      </w:r>
      <w:bookmarkEnd w:id="8"/>
    </w:p>
    <w:p w14:paraId="3B483DCE" w14:textId="5A616CEF" w:rsidR="00980DD6" w:rsidRPr="009F1A54" w:rsidRDefault="001D0C20" w:rsidP="00980DD6">
      <w:pPr>
        <w:tabs>
          <w:tab w:val="num" w:pos="1440"/>
        </w:tabs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ab/>
      </w:r>
      <w:r w:rsidR="00980DD6" w:rsidRPr="009F1A54">
        <w:rPr>
          <w:rFonts w:eastAsia="Cambria"/>
          <w:sz w:val="24"/>
          <w:szCs w:val="24"/>
          <w:lang w:eastAsia="en-US"/>
        </w:rPr>
        <w:t>Komisia posúdi a vyhodnotí ponuky v zmysle zákona z hľadiska splnenia požiadaviek verejného obstarávateľa na predmet zákazky, ktoré verejný obstarávateľ uviedol  v týchto súťažných podkladoch a z hľadiska splnenia požiadaviek verejného obstarávateľa na náležitosti ponuky. Ponuka nesmie obsahovať žiadne obmedzenia alebo výhrady, ktoré sú v rozpore s uvedenými požiadavkami a nesmie obsahovať také skutočnosti, ktoré sú v rozpore so všeobecne záväznými právnymi predpismi</w:t>
      </w:r>
      <w:r>
        <w:rPr>
          <w:bCs/>
          <w:sz w:val="24"/>
          <w:szCs w:val="24"/>
        </w:rPr>
        <w:t xml:space="preserve">. </w:t>
      </w:r>
    </w:p>
    <w:p w14:paraId="5D77CD4B" w14:textId="77777777" w:rsidR="00106D79" w:rsidRPr="009F1A54" w:rsidRDefault="00106D79" w:rsidP="001D0C20">
      <w:pPr>
        <w:tabs>
          <w:tab w:val="num" w:pos="1440"/>
        </w:tabs>
        <w:jc w:val="both"/>
        <w:rPr>
          <w:b/>
          <w:bCs/>
          <w:sz w:val="24"/>
          <w:szCs w:val="24"/>
        </w:rPr>
      </w:pPr>
    </w:p>
    <w:p w14:paraId="580B9EB2" w14:textId="77777777" w:rsidR="00614EA5" w:rsidRPr="009F1A54" w:rsidRDefault="00980DD6" w:rsidP="001D0C20">
      <w:pPr>
        <w:autoSpaceDE/>
        <w:autoSpaceDN/>
        <w:jc w:val="both"/>
        <w:rPr>
          <w:rFonts w:eastAsia="Calibri"/>
          <w:b/>
          <w:sz w:val="24"/>
          <w:szCs w:val="24"/>
          <w:lang w:eastAsia="en-US"/>
        </w:rPr>
      </w:pPr>
      <w:r w:rsidRPr="009F1A54">
        <w:rPr>
          <w:b/>
          <w:bCs/>
          <w:sz w:val="24"/>
          <w:szCs w:val="24"/>
        </w:rPr>
        <w:t>19</w:t>
      </w:r>
      <w:r w:rsidR="00614EA5" w:rsidRPr="009F1A54">
        <w:rPr>
          <w:b/>
          <w:bCs/>
          <w:sz w:val="24"/>
          <w:szCs w:val="24"/>
        </w:rPr>
        <w:t xml:space="preserve">. </w:t>
      </w:r>
      <w:r w:rsidR="00614EA5" w:rsidRPr="009F1A54">
        <w:rPr>
          <w:rFonts w:eastAsia="Calibri"/>
          <w:b/>
          <w:sz w:val="24"/>
          <w:szCs w:val="24"/>
          <w:lang w:eastAsia="en-US"/>
        </w:rPr>
        <w:t xml:space="preserve">Kritériá hodnotenia: najnižšia cena celkom s DPH v EUR  </w:t>
      </w:r>
    </w:p>
    <w:p w14:paraId="50D3F472" w14:textId="5F32FA5F" w:rsidR="00614EA5" w:rsidRPr="009F1A54" w:rsidRDefault="001D0C20" w:rsidP="001D0C20">
      <w:pPr>
        <w:tabs>
          <w:tab w:val="num" w:pos="1440"/>
        </w:tabs>
        <w:ind w:left="709"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80DD6" w:rsidRPr="009F1A54">
        <w:rPr>
          <w:bCs/>
          <w:sz w:val="24"/>
          <w:szCs w:val="24"/>
        </w:rPr>
        <w:t>19</w:t>
      </w:r>
      <w:r w:rsidR="00614EA5" w:rsidRPr="009F1A54">
        <w:rPr>
          <w:bCs/>
          <w:sz w:val="24"/>
          <w:szCs w:val="24"/>
        </w:rPr>
        <w:t>.1 Kritériom na hodnotenie ponúk bude cena predmetu zákazky s</w:t>
      </w:r>
      <w:r>
        <w:rPr>
          <w:bCs/>
          <w:sz w:val="24"/>
          <w:szCs w:val="24"/>
        </w:rPr>
        <w:t> </w:t>
      </w:r>
      <w:r w:rsidR="00614EA5" w:rsidRPr="009F1A54">
        <w:rPr>
          <w:bCs/>
          <w:sz w:val="24"/>
          <w:szCs w:val="24"/>
        </w:rPr>
        <w:t>DPH</w:t>
      </w:r>
      <w:r>
        <w:rPr>
          <w:bCs/>
          <w:sz w:val="24"/>
          <w:szCs w:val="24"/>
        </w:rPr>
        <w:t>.</w:t>
      </w:r>
    </w:p>
    <w:p w14:paraId="643B5391" w14:textId="51A9FDCB" w:rsidR="001914FE" w:rsidRPr="009F1A54" w:rsidRDefault="001D0C20" w:rsidP="001D0C20">
      <w:pPr>
        <w:tabs>
          <w:tab w:val="num" w:pos="1440"/>
        </w:tabs>
        <w:ind w:left="709"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914FE" w:rsidRPr="009F1A54">
        <w:rPr>
          <w:bCs/>
          <w:sz w:val="24"/>
          <w:szCs w:val="24"/>
        </w:rPr>
        <w:t xml:space="preserve">19.2. Ak uchádzač je platiteľ DPH uvedie navrhovanú celkovú cenu predmetu zákazky    v zložení: cena bez DPH, sadzba DPH a výška DPH, navrhovaná cena vrátane DPH        </w:t>
      </w:r>
    </w:p>
    <w:p w14:paraId="08BC5801" w14:textId="4BEB2844" w:rsidR="001914FE" w:rsidRPr="009F1A54" w:rsidRDefault="001D0C20" w:rsidP="001D0C20">
      <w:pPr>
        <w:tabs>
          <w:tab w:val="num" w:pos="1440"/>
        </w:tabs>
        <w:ind w:left="709"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914FE" w:rsidRPr="009F1A54">
        <w:rPr>
          <w:bCs/>
          <w:sz w:val="24"/>
          <w:szCs w:val="24"/>
        </w:rPr>
        <w:t>19.3   Uchádzač, ktorý nie je plátca DPH uvedie v pon</w:t>
      </w:r>
      <w:r>
        <w:rPr>
          <w:bCs/>
          <w:sz w:val="24"/>
          <w:szCs w:val="24"/>
        </w:rPr>
        <w:t xml:space="preserve">uke navrhnutú cenu v eurách ako </w:t>
      </w:r>
      <w:r w:rsidR="001914FE" w:rsidRPr="009F1A54">
        <w:rPr>
          <w:bCs/>
          <w:sz w:val="24"/>
          <w:szCs w:val="24"/>
        </w:rPr>
        <w:t>cenu konečnú. Na skutočnosť že nie je plátca DPH upozorní v ponuke.</w:t>
      </w:r>
    </w:p>
    <w:p w14:paraId="6596D16B" w14:textId="762AEF61" w:rsidR="00614EA5" w:rsidRPr="009F1A54" w:rsidRDefault="001D0C20" w:rsidP="001D0C20">
      <w:pPr>
        <w:tabs>
          <w:tab w:val="num" w:pos="144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0DD6" w:rsidRPr="009F1A54">
        <w:rPr>
          <w:sz w:val="24"/>
          <w:szCs w:val="24"/>
        </w:rPr>
        <w:t>19</w:t>
      </w:r>
      <w:r w:rsidR="001914FE" w:rsidRPr="009F1A54">
        <w:rPr>
          <w:sz w:val="24"/>
          <w:szCs w:val="24"/>
        </w:rPr>
        <w:t>.4</w:t>
      </w:r>
      <w:r w:rsidR="00614EA5" w:rsidRPr="009F1A54">
        <w:rPr>
          <w:sz w:val="24"/>
          <w:szCs w:val="24"/>
        </w:rPr>
        <w:t xml:space="preserve"> </w:t>
      </w:r>
      <w:r w:rsidR="005667E8" w:rsidRPr="009F1A54">
        <w:rPr>
          <w:sz w:val="24"/>
          <w:szCs w:val="24"/>
        </w:rPr>
        <w:t xml:space="preserve"> </w:t>
      </w:r>
      <w:r w:rsidR="00614EA5" w:rsidRPr="009F1A54">
        <w:rPr>
          <w:sz w:val="24"/>
          <w:szCs w:val="24"/>
        </w:rPr>
        <w:t xml:space="preserve">Úspešným uchádzačom bude ten uchádzač, ktorý ponúkne najnižšiu cenu predmetu  zákazky  </w:t>
      </w:r>
    </w:p>
    <w:p w14:paraId="65ECD434" w14:textId="77777777" w:rsidR="00614EA5" w:rsidRPr="009F1A54" w:rsidRDefault="00D737F4" w:rsidP="001D0C20">
      <w:pPr>
        <w:tabs>
          <w:tab w:val="num" w:pos="1440"/>
        </w:tabs>
        <w:ind w:left="709" w:hanging="709"/>
        <w:jc w:val="both"/>
        <w:rPr>
          <w:sz w:val="24"/>
          <w:szCs w:val="24"/>
        </w:rPr>
      </w:pPr>
      <w:r w:rsidRPr="009F1A54">
        <w:rPr>
          <w:sz w:val="24"/>
          <w:szCs w:val="24"/>
        </w:rPr>
        <w:lastRenderedPageBreak/>
        <w:t xml:space="preserve">      </w:t>
      </w:r>
      <w:r w:rsidR="00980DD6" w:rsidRPr="009F1A54">
        <w:rPr>
          <w:sz w:val="24"/>
          <w:szCs w:val="24"/>
        </w:rPr>
        <w:t>19</w:t>
      </w:r>
      <w:r w:rsidR="00614EA5" w:rsidRPr="009F1A54">
        <w:rPr>
          <w:sz w:val="24"/>
          <w:szCs w:val="24"/>
        </w:rPr>
        <w:t>.</w:t>
      </w:r>
      <w:r w:rsidR="001914FE" w:rsidRPr="009F1A54">
        <w:rPr>
          <w:sz w:val="24"/>
          <w:szCs w:val="24"/>
        </w:rPr>
        <w:t>5</w:t>
      </w:r>
      <w:r w:rsidR="00614EA5" w:rsidRPr="009F1A54">
        <w:rPr>
          <w:sz w:val="24"/>
          <w:szCs w:val="24"/>
        </w:rPr>
        <w:t xml:space="preserve"> Všetci uchádzači budú písomne informovaní o výsledku hodnotenia ponúk.</w:t>
      </w:r>
    </w:p>
    <w:p w14:paraId="56F84652" w14:textId="3517B098" w:rsidR="00614EA5" w:rsidRPr="009F1A54" w:rsidRDefault="001D0C20" w:rsidP="001D0C20">
      <w:p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4EA5" w:rsidRPr="009F1A54">
        <w:rPr>
          <w:sz w:val="24"/>
          <w:szCs w:val="24"/>
        </w:rPr>
        <w:t>1</w:t>
      </w:r>
      <w:r w:rsidR="00980DD6" w:rsidRPr="009F1A54">
        <w:rPr>
          <w:sz w:val="24"/>
          <w:szCs w:val="24"/>
        </w:rPr>
        <w:t>9</w:t>
      </w:r>
      <w:r w:rsidR="00614EA5" w:rsidRPr="009F1A54">
        <w:rPr>
          <w:sz w:val="24"/>
          <w:szCs w:val="24"/>
        </w:rPr>
        <w:t>.</w:t>
      </w:r>
      <w:r w:rsidR="001914FE" w:rsidRPr="009F1A54">
        <w:rPr>
          <w:sz w:val="24"/>
          <w:szCs w:val="24"/>
        </w:rPr>
        <w:t>6</w:t>
      </w:r>
      <w:r w:rsidR="00614EA5" w:rsidRPr="009F1A54">
        <w:rPr>
          <w:sz w:val="24"/>
          <w:szCs w:val="24"/>
        </w:rPr>
        <w:t xml:space="preserve"> </w:t>
      </w:r>
      <w:r w:rsidR="00D737F4" w:rsidRPr="009F1A54">
        <w:rPr>
          <w:sz w:val="24"/>
          <w:szCs w:val="24"/>
        </w:rPr>
        <w:t xml:space="preserve"> </w:t>
      </w:r>
      <w:r w:rsidR="005667E8" w:rsidRPr="009F1A54">
        <w:rPr>
          <w:sz w:val="24"/>
          <w:szCs w:val="24"/>
        </w:rPr>
        <w:t>Ak víťazný uchádzač    odmietne  uzatvoriť zmluvu alebo nesplní podmienky účast</w:t>
      </w:r>
      <w:r>
        <w:rPr>
          <w:sz w:val="24"/>
          <w:szCs w:val="24"/>
        </w:rPr>
        <w:t xml:space="preserve">i </w:t>
      </w:r>
      <w:r w:rsidR="005667E8" w:rsidRPr="009F1A54">
        <w:rPr>
          <w:sz w:val="24"/>
          <w:szCs w:val="24"/>
        </w:rPr>
        <w:t>v čase na tom určenom, verejný obstarávateľ uzatvorí    zmluvu s uchádzačom, ktorý</w:t>
      </w:r>
      <w:r w:rsidR="005667E8" w:rsidRPr="009F1A54">
        <w:rPr>
          <w:bCs/>
          <w:sz w:val="24"/>
          <w:szCs w:val="24"/>
        </w:rPr>
        <w:t xml:space="preserve"> sa umiestnil ďalší v poradí  za podmienky splnenia podmienok účasti</w:t>
      </w:r>
    </w:p>
    <w:p w14:paraId="53223A49" w14:textId="66DBDEC5" w:rsidR="00614EA5" w:rsidRPr="001D0C20" w:rsidRDefault="002E7B25" w:rsidP="001D0C20">
      <w:pPr>
        <w:tabs>
          <w:tab w:val="num" w:pos="1440"/>
        </w:tabs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   </w:t>
      </w:r>
      <w:r w:rsidR="00980DD6" w:rsidRPr="009F1A54">
        <w:rPr>
          <w:sz w:val="24"/>
          <w:szCs w:val="24"/>
        </w:rPr>
        <w:t xml:space="preserve"> 19</w:t>
      </w:r>
      <w:r w:rsidR="00614EA5" w:rsidRPr="009F1A54">
        <w:rPr>
          <w:sz w:val="24"/>
          <w:szCs w:val="24"/>
        </w:rPr>
        <w:t>.</w:t>
      </w:r>
      <w:r w:rsidR="001914FE" w:rsidRPr="009F1A54">
        <w:rPr>
          <w:sz w:val="24"/>
          <w:szCs w:val="24"/>
        </w:rPr>
        <w:t>7</w:t>
      </w:r>
      <w:r w:rsidR="00614EA5" w:rsidRPr="009F1A54">
        <w:rPr>
          <w:sz w:val="24"/>
          <w:szCs w:val="24"/>
        </w:rPr>
        <w:t xml:space="preserve"> Verejný obstarávateľ si zároveň  vyhradzuje právo neprijať ponuky uchádzačov ak ich cenové ponuky budú vyššie ako je stanovená predpokladaná hodnota zákazky a verejné obstarávanie sa bude  opakovať</w:t>
      </w:r>
    </w:p>
    <w:p w14:paraId="6322E8CB" w14:textId="77777777" w:rsidR="001914FE" w:rsidRPr="009F1A54" w:rsidRDefault="001914FE" w:rsidP="001D0C20">
      <w:pPr>
        <w:tabs>
          <w:tab w:val="num" w:pos="1440"/>
        </w:tabs>
        <w:jc w:val="both"/>
        <w:rPr>
          <w:b/>
          <w:sz w:val="24"/>
          <w:szCs w:val="24"/>
        </w:rPr>
      </w:pPr>
      <w:r w:rsidRPr="009F1A54">
        <w:rPr>
          <w:sz w:val="24"/>
          <w:szCs w:val="24"/>
        </w:rPr>
        <w:t xml:space="preserve">      19.8   Po vyhodnotení ponúk sa ponuky uchádzačom nevracajú.</w:t>
      </w:r>
    </w:p>
    <w:p w14:paraId="4D49B1A0" w14:textId="77777777" w:rsidR="001914FE" w:rsidRPr="009F1A54" w:rsidRDefault="001914FE" w:rsidP="001914FE">
      <w:pPr>
        <w:tabs>
          <w:tab w:val="num" w:pos="1440"/>
        </w:tabs>
        <w:jc w:val="both"/>
        <w:rPr>
          <w:b/>
          <w:bCs/>
          <w:sz w:val="24"/>
          <w:szCs w:val="24"/>
        </w:rPr>
      </w:pPr>
    </w:p>
    <w:p w14:paraId="1F3026F6" w14:textId="77777777" w:rsidR="00614EA5" w:rsidRPr="009F1A54" w:rsidRDefault="00614EA5" w:rsidP="00C909ED">
      <w:pPr>
        <w:tabs>
          <w:tab w:val="num" w:pos="1440"/>
        </w:tabs>
        <w:jc w:val="both"/>
        <w:rPr>
          <w:b/>
          <w:bCs/>
          <w:sz w:val="24"/>
          <w:szCs w:val="24"/>
        </w:rPr>
      </w:pPr>
    </w:p>
    <w:p w14:paraId="15536B0F" w14:textId="77777777" w:rsidR="00C909ED" w:rsidRPr="009F1A54" w:rsidRDefault="00980DD6" w:rsidP="00C909ED">
      <w:pPr>
        <w:tabs>
          <w:tab w:val="num" w:pos="1440"/>
        </w:tabs>
        <w:jc w:val="both"/>
        <w:rPr>
          <w:sz w:val="24"/>
          <w:szCs w:val="24"/>
        </w:rPr>
      </w:pPr>
      <w:r w:rsidRPr="009F1A54">
        <w:rPr>
          <w:b/>
          <w:sz w:val="24"/>
          <w:szCs w:val="24"/>
        </w:rPr>
        <w:t>20</w:t>
      </w:r>
      <w:r w:rsidR="00C909ED" w:rsidRPr="009F1A54">
        <w:rPr>
          <w:b/>
          <w:sz w:val="24"/>
          <w:szCs w:val="24"/>
        </w:rPr>
        <w:t xml:space="preserve">.   Použitie elektronickej aukcie:  </w:t>
      </w:r>
      <w:r w:rsidR="00C909ED" w:rsidRPr="009F1A54">
        <w:rPr>
          <w:sz w:val="24"/>
          <w:szCs w:val="24"/>
        </w:rPr>
        <w:t>Nie</w:t>
      </w:r>
    </w:p>
    <w:p w14:paraId="3C3EE110" w14:textId="77777777" w:rsidR="00C909ED" w:rsidRPr="009F1A54" w:rsidRDefault="00C909ED" w:rsidP="00C909ED">
      <w:pPr>
        <w:jc w:val="both"/>
        <w:rPr>
          <w:bCs/>
          <w:sz w:val="24"/>
          <w:szCs w:val="24"/>
        </w:rPr>
      </w:pPr>
    </w:p>
    <w:p w14:paraId="53F6C630" w14:textId="6E91176C" w:rsidR="00C909ED" w:rsidRPr="009F1A54" w:rsidRDefault="00980DD6" w:rsidP="00C909ED">
      <w:pPr>
        <w:jc w:val="both"/>
        <w:rPr>
          <w:sz w:val="24"/>
          <w:szCs w:val="24"/>
        </w:rPr>
      </w:pPr>
      <w:r w:rsidRPr="009F1A54">
        <w:rPr>
          <w:b/>
          <w:bCs/>
          <w:sz w:val="24"/>
          <w:szCs w:val="24"/>
        </w:rPr>
        <w:t>21</w:t>
      </w:r>
      <w:r w:rsidR="00D737F4" w:rsidRPr="009F1A54">
        <w:rPr>
          <w:b/>
          <w:bCs/>
          <w:sz w:val="24"/>
          <w:szCs w:val="24"/>
        </w:rPr>
        <w:t>.    Podávanie námietok</w:t>
      </w:r>
      <w:r w:rsidR="00C909ED" w:rsidRPr="009F1A54">
        <w:rPr>
          <w:bCs/>
          <w:sz w:val="24"/>
          <w:szCs w:val="24"/>
        </w:rPr>
        <w:t>: P</w:t>
      </w:r>
      <w:r w:rsidR="00C909ED" w:rsidRPr="009F1A54">
        <w:rPr>
          <w:sz w:val="24"/>
          <w:szCs w:val="24"/>
        </w:rPr>
        <w:t xml:space="preserve">roti postupu pri zadávaní </w:t>
      </w:r>
      <w:r w:rsidR="00D737F4" w:rsidRPr="009F1A54">
        <w:rPr>
          <w:sz w:val="24"/>
          <w:szCs w:val="24"/>
        </w:rPr>
        <w:t xml:space="preserve">tejto </w:t>
      </w:r>
      <w:r w:rsidR="00C909ED" w:rsidRPr="009F1A54">
        <w:rPr>
          <w:sz w:val="24"/>
          <w:szCs w:val="24"/>
        </w:rPr>
        <w:t xml:space="preserve">zákazky nie je možné </w:t>
      </w:r>
      <w:r w:rsidR="00D737F4" w:rsidRPr="009F1A54">
        <w:rPr>
          <w:sz w:val="24"/>
          <w:szCs w:val="24"/>
        </w:rPr>
        <w:t>podať </w:t>
      </w:r>
      <w:r w:rsidR="00C909ED" w:rsidRPr="009F1A54">
        <w:rPr>
          <w:sz w:val="24"/>
          <w:szCs w:val="24"/>
        </w:rPr>
        <w:t xml:space="preserve"> námietky v zmys</w:t>
      </w:r>
      <w:r w:rsidR="00D737F4" w:rsidRPr="009F1A54">
        <w:rPr>
          <w:sz w:val="24"/>
          <w:szCs w:val="24"/>
        </w:rPr>
        <w:t xml:space="preserve">le </w:t>
      </w:r>
      <w:r w:rsidR="00DE4F53" w:rsidRPr="009F1A54">
        <w:rPr>
          <w:sz w:val="24"/>
          <w:szCs w:val="24"/>
        </w:rPr>
        <w:t xml:space="preserve">§ 170 ods. 8 písm. b) </w:t>
      </w:r>
      <w:r w:rsidR="00D737F4" w:rsidRPr="009F1A54">
        <w:rPr>
          <w:sz w:val="24"/>
          <w:szCs w:val="24"/>
        </w:rPr>
        <w:t xml:space="preserve">zákona  č. 343/2015 Z. z. o </w:t>
      </w:r>
      <w:r w:rsidR="00C909ED" w:rsidRPr="009F1A54">
        <w:rPr>
          <w:sz w:val="24"/>
          <w:szCs w:val="24"/>
        </w:rPr>
        <w:t xml:space="preserve">verejnom </w:t>
      </w:r>
      <w:r w:rsidR="001D0C20">
        <w:rPr>
          <w:sz w:val="24"/>
          <w:szCs w:val="24"/>
        </w:rPr>
        <w:t>obstarávaní.</w:t>
      </w:r>
    </w:p>
    <w:p w14:paraId="3D1DFCB9" w14:textId="77777777" w:rsidR="00C909ED" w:rsidRPr="009F1A54" w:rsidRDefault="00C909ED" w:rsidP="00A13BEB">
      <w:pPr>
        <w:jc w:val="both"/>
        <w:rPr>
          <w:sz w:val="24"/>
          <w:szCs w:val="24"/>
        </w:rPr>
      </w:pPr>
    </w:p>
    <w:p w14:paraId="42752484" w14:textId="77777777" w:rsidR="001F578F" w:rsidRPr="009F1A54" w:rsidRDefault="001F578F" w:rsidP="00A13BEB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2306B798" w14:textId="77777777" w:rsidR="00A13BEB" w:rsidRPr="009F1A54" w:rsidRDefault="00980DD6" w:rsidP="00A13BEB">
      <w:pPr>
        <w:jc w:val="both"/>
        <w:rPr>
          <w:rFonts w:eastAsia="Calibri"/>
          <w:b/>
          <w:sz w:val="24"/>
          <w:szCs w:val="24"/>
          <w:lang w:eastAsia="en-US"/>
        </w:rPr>
      </w:pPr>
      <w:r w:rsidRPr="009F1A54">
        <w:rPr>
          <w:rFonts w:eastAsia="Calibri"/>
          <w:b/>
          <w:sz w:val="24"/>
          <w:szCs w:val="24"/>
          <w:lang w:eastAsia="en-US"/>
        </w:rPr>
        <w:t>22</w:t>
      </w:r>
      <w:r w:rsidR="00A13BEB" w:rsidRPr="009F1A54">
        <w:rPr>
          <w:rFonts w:eastAsia="Calibri"/>
          <w:b/>
          <w:sz w:val="24"/>
          <w:szCs w:val="24"/>
          <w:lang w:eastAsia="en-US"/>
        </w:rPr>
        <w:t>. Ďalšie informácie</w:t>
      </w:r>
    </w:p>
    <w:p w14:paraId="4F3C8EB5" w14:textId="77777777" w:rsidR="001D0C20" w:rsidRDefault="00847B1E" w:rsidP="00A13BEB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  </w:t>
      </w:r>
    </w:p>
    <w:p w14:paraId="340CA50E" w14:textId="20EB0399" w:rsidR="001D0C20" w:rsidRDefault="00847B1E" w:rsidP="001D0C20">
      <w:pPr>
        <w:autoSpaceDE/>
        <w:autoSpaceDN/>
        <w:ind w:firstLine="708"/>
        <w:jc w:val="both"/>
        <w:rPr>
          <w:sz w:val="24"/>
          <w:szCs w:val="24"/>
        </w:rPr>
      </w:pPr>
      <w:r w:rsidRPr="009F1A54">
        <w:rPr>
          <w:sz w:val="24"/>
          <w:szCs w:val="24"/>
        </w:rPr>
        <w:t>2</w:t>
      </w:r>
      <w:r w:rsidR="00980DD6" w:rsidRPr="009F1A54">
        <w:rPr>
          <w:sz w:val="24"/>
          <w:szCs w:val="24"/>
        </w:rPr>
        <w:t>2</w:t>
      </w:r>
      <w:r w:rsidR="00A13BEB" w:rsidRPr="009F1A54">
        <w:rPr>
          <w:sz w:val="24"/>
          <w:szCs w:val="24"/>
        </w:rPr>
        <w:t>.1 Pre záujemcov a uchádzačov bude kontaktná osoba k dispozícií v pracovných dňoch od   8:00 hod. do 11:00 hod. na adrese</w:t>
      </w:r>
      <w:r w:rsidR="00A13BEB" w:rsidRPr="009F1A54">
        <w:rPr>
          <w:b/>
          <w:sz w:val="24"/>
          <w:szCs w:val="24"/>
        </w:rPr>
        <w:t xml:space="preserve">: </w:t>
      </w:r>
      <w:r w:rsidR="003C3DD0" w:rsidRPr="009F1A54">
        <w:rPr>
          <w:b/>
          <w:sz w:val="24"/>
          <w:szCs w:val="24"/>
        </w:rPr>
        <w:t>TOMO Consult, s.r.o., Erenburgova 723/26</w:t>
      </w:r>
      <w:r w:rsidR="00A13BEB" w:rsidRPr="009F1A54">
        <w:rPr>
          <w:b/>
          <w:sz w:val="24"/>
          <w:szCs w:val="24"/>
        </w:rPr>
        <w:t>,</w:t>
      </w:r>
      <w:r w:rsidR="003C3DD0" w:rsidRPr="009F1A54">
        <w:rPr>
          <w:b/>
          <w:sz w:val="24"/>
          <w:szCs w:val="24"/>
        </w:rPr>
        <w:t xml:space="preserve"> 984 01 Lučenec</w:t>
      </w:r>
      <w:r w:rsidR="001D0C20">
        <w:rPr>
          <w:b/>
          <w:sz w:val="24"/>
          <w:szCs w:val="24"/>
        </w:rPr>
        <w:t xml:space="preserve">, </w:t>
      </w:r>
      <w:r w:rsidR="003C3DD0" w:rsidRPr="009F1A54">
        <w:rPr>
          <w:b/>
          <w:sz w:val="24"/>
          <w:szCs w:val="24"/>
        </w:rPr>
        <w:t>tel. 0903 547 093</w:t>
      </w:r>
      <w:r w:rsidR="00A13BEB" w:rsidRPr="009F1A54">
        <w:rPr>
          <w:b/>
          <w:sz w:val="24"/>
          <w:szCs w:val="24"/>
        </w:rPr>
        <w:t xml:space="preserve">, email: </w:t>
      </w:r>
      <w:r w:rsidR="001D0C20">
        <w:rPr>
          <w:b/>
          <w:sz w:val="24"/>
          <w:szCs w:val="24"/>
        </w:rPr>
        <w:fldChar w:fldCharType="begin"/>
      </w:r>
      <w:r w:rsidR="001D0C20">
        <w:rPr>
          <w:b/>
          <w:sz w:val="24"/>
          <w:szCs w:val="24"/>
        </w:rPr>
        <w:instrText xml:space="preserve"> HYPERLINK "mailto:</w:instrText>
      </w:r>
      <w:r w:rsidR="001D0C20" w:rsidRPr="009F1A54">
        <w:rPr>
          <w:b/>
          <w:sz w:val="24"/>
          <w:szCs w:val="24"/>
        </w:rPr>
        <w:instrText>verejneobstaravanie@tomoconsult.sk</w:instrText>
      </w:r>
      <w:r w:rsidR="001D0C20">
        <w:rPr>
          <w:b/>
          <w:sz w:val="24"/>
          <w:szCs w:val="24"/>
        </w:rPr>
        <w:instrText xml:space="preserve">" </w:instrText>
      </w:r>
      <w:r w:rsidR="001D0C20">
        <w:rPr>
          <w:b/>
          <w:sz w:val="24"/>
          <w:szCs w:val="24"/>
        </w:rPr>
        <w:fldChar w:fldCharType="separate"/>
      </w:r>
      <w:r w:rsidR="001D0C20" w:rsidRPr="006771F4">
        <w:rPr>
          <w:rStyle w:val="Hyperlink"/>
          <w:b/>
          <w:sz w:val="24"/>
          <w:szCs w:val="24"/>
        </w:rPr>
        <w:t>verejneobstaravanie@tomoconsult.sk</w:t>
      </w:r>
      <w:r w:rsidR="001D0C20">
        <w:rPr>
          <w:b/>
          <w:sz w:val="24"/>
          <w:szCs w:val="24"/>
        </w:rPr>
        <w:fldChar w:fldCharType="end"/>
      </w:r>
    </w:p>
    <w:p w14:paraId="1CA39BC5" w14:textId="54675472" w:rsidR="00614EA5" w:rsidRPr="001D0C20" w:rsidRDefault="00614EA5" w:rsidP="001D0C20">
      <w:pPr>
        <w:autoSpaceDE/>
        <w:autoSpaceDN/>
        <w:ind w:firstLine="708"/>
        <w:jc w:val="both"/>
        <w:rPr>
          <w:sz w:val="24"/>
          <w:szCs w:val="24"/>
        </w:rPr>
      </w:pPr>
      <w:r w:rsidRPr="009F1A54">
        <w:rPr>
          <w:sz w:val="24"/>
          <w:szCs w:val="24"/>
        </w:rPr>
        <w:t>22.2</w:t>
      </w:r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Dorozumievanie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medzi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verejným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obstarávateľom</w:t>
      </w:r>
      <w:proofErr w:type="spellEnd"/>
      <w:r w:rsidRPr="009F1A54">
        <w:rPr>
          <w:sz w:val="24"/>
          <w:szCs w:val="24"/>
          <w:lang w:val="en-US"/>
        </w:rPr>
        <w:t xml:space="preserve"> a </w:t>
      </w:r>
      <w:proofErr w:type="spellStart"/>
      <w:r w:rsidRPr="009F1A54">
        <w:rPr>
          <w:sz w:val="24"/>
          <w:szCs w:val="24"/>
          <w:lang w:val="en-US"/>
        </w:rPr>
        <w:t>záujemcom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alebo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uchádzačom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sa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bude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uskutočňovat</w:t>
      </w:r>
      <w:proofErr w:type="spellEnd"/>
      <w:r w:rsidRPr="009F1A54">
        <w:rPr>
          <w:sz w:val="24"/>
          <w:szCs w:val="24"/>
          <w:lang w:val="en-US"/>
        </w:rPr>
        <w:t xml:space="preserve">̌ </w:t>
      </w:r>
      <w:proofErr w:type="spellStart"/>
      <w:r w:rsidRPr="009F1A54">
        <w:rPr>
          <w:sz w:val="24"/>
          <w:szCs w:val="24"/>
          <w:lang w:val="en-US"/>
        </w:rPr>
        <w:t>písomne</w:t>
      </w:r>
      <w:proofErr w:type="spellEnd"/>
      <w:r w:rsidRPr="009F1A54">
        <w:rPr>
          <w:sz w:val="24"/>
          <w:szCs w:val="24"/>
          <w:lang w:val="en-US"/>
        </w:rPr>
        <w:t xml:space="preserve"> / </w:t>
      </w:r>
      <w:proofErr w:type="spellStart"/>
      <w:r w:rsidRPr="009F1A54">
        <w:rPr>
          <w:sz w:val="24"/>
          <w:szCs w:val="24"/>
          <w:lang w:val="en-US"/>
        </w:rPr>
        <w:t>elektronicky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emailom</w:t>
      </w:r>
      <w:proofErr w:type="spellEnd"/>
      <w:r w:rsidRPr="009F1A54">
        <w:rPr>
          <w:sz w:val="24"/>
          <w:szCs w:val="24"/>
          <w:lang w:val="en-US"/>
        </w:rPr>
        <w:t xml:space="preserve"> v </w:t>
      </w:r>
      <w:proofErr w:type="spellStart"/>
      <w:r w:rsidRPr="009F1A54">
        <w:rPr>
          <w:sz w:val="24"/>
          <w:szCs w:val="24"/>
          <w:lang w:val="en-US"/>
        </w:rPr>
        <w:t>slovenskom</w:t>
      </w:r>
      <w:proofErr w:type="spellEnd"/>
      <w:r w:rsidRPr="009F1A54">
        <w:rPr>
          <w:sz w:val="24"/>
          <w:szCs w:val="24"/>
          <w:lang w:val="en-US"/>
        </w:rPr>
        <w:t xml:space="preserve"> </w:t>
      </w:r>
      <w:proofErr w:type="spellStart"/>
      <w:r w:rsidRPr="009F1A54">
        <w:rPr>
          <w:sz w:val="24"/>
          <w:szCs w:val="24"/>
          <w:lang w:val="en-US"/>
        </w:rPr>
        <w:t>jazyku</w:t>
      </w:r>
      <w:proofErr w:type="spellEnd"/>
      <w:r w:rsidRPr="009F1A54">
        <w:rPr>
          <w:sz w:val="24"/>
          <w:szCs w:val="24"/>
          <w:lang w:val="en-US"/>
        </w:rPr>
        <w:t xml:space="preserve">/. </w:t>
      </w:r>
    </w:p>
    <w:p w14:paraId="2BD55C1B" w14:textId="741C68DF" w:rsidR="00614EA5" w:rsidRPr="009F1A54" w:rsidRDefault="001D0C20" w:rsidP="00614EA5">
      <w:pPr>
        <w:autoSpaceDE/>
        <w:autoSpaceDN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614EA5" w:rsidRPr="009F1A54">
        <w:rPr>
          <w:sz w:val="24"/>
          <w:szCs w:val="24"/>
          <w:lang w:val="en-US"/>
        </w:rPr>
        <w:t>Elektronicky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14EA5" w:rsidRPr="009F1A54">
        <w:rPr>
          <w:sz w:val="24"/>
          <w:szCs w:val="24"/>
          <w:lang w:val="en-US"/>
        </w:rPr>
        <w:t>na</w:t>
      </w:r>
      <w:proofErr w:type="spellEnd"/>
      <w:proofErr w:type="gram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účely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tejto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súťaže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sa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bude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považovat</w:t>
      </w:r>
      <w:proofErr w:type="spellEnd"/>
      <w:r w:rsidR="00614EA5" w:rsidRPr="009F1A54">
        <w:rPr>
          <w:sz w:val="24"/>
          <w:szCs w:val="24"/>
          <w:lang w:val="en-US"/>
        </w:rPr>
        <w:t xml:space="preserve">̌ </w:t>
      </w:r>
      <w:proofErr w:type="spellStart"/>
      <w:r w:rsidR="00614EA5" w:rsidRPr="009F1A54">
        <w:rPr>
          <w:sz w:val="24"/>
          <w:szCs w:val="24"/>
          <w:lang w:val="en-US"/>
        </w:rPr>
        <w:t>komunikácia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emailom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prostredníctvom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emailovej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adresy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r w:rsidR="003C3DD0" w:rsidRPr="009F1A54">
        <w:rPr>
          <w:b/>
          <w:sz w:val="24"/>
          <w:szCs w:val="24"/>
          <w:lang w:val="en-US"/>
        </w:rPr>
        <w:t>verejneobstaravanie@tomoconsult.sk</w:t>
      </w:r>
      <w:r w:rsidR="003C3DD0" w:rsidRPr="009F1A54">
        <w:rPr>
          <w:sz w:val="24"/>
          <w:szCs w:val="24"/>
          <w:lang w:val="en-US"/>
        </w:rPr>
        <w:t xml:space="preserve">, </w:t>
      </w:r>
      <w:proofErr w:type="spellStart"/>
      <w:r w:rsidR="003C3DD0" w:rsidRPr="009F1A54">
        <w:rPr>
          <w:sz w:val="24"/>
          <w:szCs w:val="24"/>
          <w:lang w:val="en-US"/>
        </w:rPr>
        <w:t>pričom</w:t>
      </w:r>
      <w:proofErr w:type="spellEnd"/>
      <w:r w:rsidR="003C3DD0" w:rsidRPr="009F1A54">
        <w:rPr>
          <w:sz w:val="24"/>
          <w:szCs w:val="24"/>
          <w:lang w:val="en-US"/>
        </w:rPr>
        <w:t xml:space="preserve"> </w:t>
      </w:r>
      <w:proofErr w:type="spellStart"/>
      <w:r w:rsidR="003C3DD0" w:rsidRPr="009F1A54">
        <w:rPr>
          <w:sz w:val="24"/>
          <w:szCs w:val="24"/>
          <w:lang w:val="en-US"/>
        </w:rPr>
        <w:t>záujemca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potvrdí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prijatie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písomnosti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stanoveným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spôsobom</w:t>
      </w:r>
      <w:proofErr w:type="spellEnd"/>
      <w:r w:rsidR="00614EA5" w:rsidRPr="009F1A54">
        <w:rPr>
          <w:sz w:val="24"/>
          <w:szCs w:val="24"/>
          <w:lang w:val="en-US"/>
        </w:rPr>
        <w:t xml:space="preserve">. </w:t>
      </w:r>
    </w:p>
    <w:p w14:paraId="1BB22728" w14:textId="0EB2BD3A" w:rsidR="00614EA5" w:rsidRPr="009F1A54" w:rsidRDefault="001D0C20" w:rsidP="001914FE">
      <w:pPr>
        <w:autoSpaceDE/>
        <w:autoSpaceDN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614EA5" w:rsidRPr="009F1A54">
        <w:rPr>
          <w:sz w:val="24"/>
          <w:szCs w:val="24"/>
          <w:lang w:val="en-US"/>
        </w:rPr>
        <w:t>Elektronickú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komun</w:t>
      </w:r>
      <w:r>
        <w:rPr>
          <w:sz w:val="24"/>
          <w:szCs w:val="24"/>
          <w:lang w:val="en-US"/>
        </w:rPr>
        <w:t>ikáciu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obstarávatel</w:t>
      </w:r>
      <w:proofErr w:type="spellEnd"/>
      <w:r>
        <w:rPr>
          <w:sz w:val="24"/>
          <w:szCs w:val="24"/>
          <w:lang w:val="en-US"/>
        </w:rPr>
        <w:t xml:space="preserve">̌ </w:t>
      </w:r>
      <w:proofErr w:type="spellStart"/>
      <w:r>
        <w:rPr>
          <w:sz w:val="24"/>
          <w:szCs w:val="24"/>
          <w:lang w:val="en-US"/>
        </w:rPr>
        <w:t>stanovuje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aj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pri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poskytovaní</w:t>
      </w:r>
      <w:proofErr w:type="spellEnd"/>
      <w:r w:rsidR="00614EA5" w:rsidRPr="009F1A54">
        <w:rPr>
          <w:sz w:val="24"/>
          <w:szCs w:val="24"/>
          <w:lang w:val="en-US"/>
        </w:rPr>
        <w:t xml:space="preserve"> a </w:t>
      </w:r>
      <w:proofErr w:type="spellStart"/>
      <w:r w:rsidR="00614EA5" w:rsidRPr="009F1A54">
        <w:rPr>
          <w:sz w:val="24"/>
          <w:szCs w:val="24"/>
          <w:lang w:val="en-US"/>
        </w:rPr>
        <w:t>vysvetľovaní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súťažných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podk</w:t>
      </w:r>
      <w:r w:rsidR="001914FE" w:rsidRPr="009F1A54">
        <w:rPr>
          <w:sz w:val="24"/>
          <w:szCs w:val="24"/>
          <w:lang w:val="en-US"/>
        </w:rPr>
        <w:t>ladov</w:t>
      </w:r>
      <w:proofErr w:type="spellEnd"/>
      <w:r w:rsidR="001914FE" w:rsidRPr="009F1A54">
        <w:rPr>
          <w:sz w:val="24"/>
          <w:szCs w:val="24"/>
          <w:lang w:val="en-US"/>
        </w:rPr>
        <w:t xml:space="preserve">, </w:t>
      </w:r>
      <w:proofErr w:type="spellStart"/>
      <w:r w:rsidR="001914FE" w:rsidRPr="009F1A54">
        <w:rPr>
          <w:sz w:val="24"/>
          <w:szCs w:val="24"/>
          <w:lang w:val="en-US"/>
        </w:rPr>
        <w:t>pri</w:t>
      </w:r>
      <w:proofErr w:type="spellEnd"/>
      <w:r w:rsidR="001914FE" w:rsidRPr="009F1A54">
        <w:rPr>
          <w:sz w:val="24"/>
          <w:szCs w:val="24"/>
          <w:lang w:val="en-US"/>
        </w:rPr>
        <w:t xml:space="preserve"> </w:t>
      </w:r>
      <w:proofErr w:type="spellStart"/>
      <w:r w:rsidR="001914FE" w:rsidRPr="009F1A54">
        <w:rPr>
          <w:sz w:val="24"/>
          <w:szCs w:val="24"/>
          <w:lang w:val="en-US"/>
        </w:rPr>
        <w:t>vysvetľovaní</w:t>
      </w:r>
      <w:proofErr w:type="spellEnd"/>
      <w:r w:rsidR="001914FE" w:rsidRPr="009F1A54">
        <w:rPr>
          <w:sz w:val="24"/>
          <w:szCs w:val="24"/>
          <w:lang w:val="en-US"/>
        </w:rPr>
        <w:t xml:space="preserve"> </w:t>
      </w:r>
      <w:proofErr w:type="spellStart"/>
      <w:r w:rsidR="001914FE" w:rsidRPr="009F1A54">
        <w:rPr>
          <w:sz w:val="24"/>
          <w:szCs w:val="24"/>
          <w:lang w:val="en-US"/>
        </w:rPr>
        <w:t>ponuky</w:t>
      </w:r>
      <w:proofErr w:type="spellEnd"/>
      <w:r w:rsidR="001914FE" w:rsidRPr="009F1A54">
        <w:rPr>
          <w:sz w:val="24"/>
          <w:szCs w:val="24"/>
          <w:lang w:val="en-US"/>
        </w:rPr>
        <w:t>,</w:t>
      </w:r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914FE" w:rsidRPr="009F1A54">
        <w:rPr>
          <w:sz w:val="24"/>
          <w:szCs w:val="24"/>
          <w:lang w:val="en-US"/>
        </w:rPr>
        <w:t>oznámení</w:t>
      </w:r>
      <w:proofErr w:type="spellEnd"/>
      <w:r w:rsidR="001914FE" w:rsidRPr="009F1A54">
        <w:rPr>
          <w:sz w:val="24"/>
          <w:szCs w:val="24"/>
          <w:lang w:val="en-US"/>
        </w:rPr>
        <w:t xml:space="preserve">  o</w:t>
      </w:r>
      <w:proofErr w:type="gramEnd"/>
      <w:r w:rsidR="001914FE" w:rsidRPr="009F1A54">
        <w:rPr>
          <w:sz w:val="24"/>
          <w:szCs w:val="24"/>
          <w:lang w:val="en-US"/>
        </w:rPr>
        <w:t xml:space="preserve">  </w:t>
      </w:r>
      <w:proofErr w:type="spellStart"/>
      <w:r w:rsidR="001914FE" w:rsidRPr="009F1A54">
        <w:rPr>
          <w:sz w:val="24"/>
          <w:szCs w:val="24"/>
          <w:lang w:val="en-US"/>
        </w:rPr>
        <w:t>výsledku</w:t>
      </w:r>
      <w:proofErr w:type="spellEnd"/>
      <w:r w:rsidR="001914FE" w:rsidRPr="009F1A54">
        <w:rPr>
          <w:sz w:val="24"/>
          <w:szCs w:val="24"/>
          <w:lang w:val="en-US"/>
        </w:rPr>
        <w:t xml:space="preserve"> </w:t>
      </w:r>
      <w:proofErr w:type="spellStart"/>
      <w:r w:rsidR="001914FE" w:rsidRPr="009F1A54">
        <w:rPr>
          <w:sz w:val="24"/>
          <w:szCs w:val="24"/>
          <w:lang w:val="en-US"/>
        </w:rPr>
        <w:t>vyhodnotenia</w:t>
      </w:r>
      <w:proofErr w:type="spellEnd"/>
      <w:r w:rsidR="001914FE" w:rsidRPr="009F1A54">
        <w:rPr>
          <w:sz w:val="24"/>
          <w:szCs w:val="24"/>
          <w:lang w:val="en-US"/>
        </w:rPr>
        <w:t xml:space="preserve"> </w:t>
      </w:r>
      <w:proofErr w:type="spellStart"/>
      <w:r w:rsidR="001914FE" w:rsidRPr="009F1A54">
        <w:rPr>
          <w:sz w:val="24"/>
          <w:szCs w:val="24"/>
          <w:lang w:val="en-US"/>
        </w:rPr>
        <w:t>ponúk</w:t>
      </w:r>
      <w:proofErr w:type="spellEnd"/>
      <w:r w:rsidR="001914FE" w:rsidRPr="009F1A54">
        <w:rPr>
          <w:sz w:val="24"/>
          <w:szCs w:val="24"/>
          <w:lang w:val="en-US"/>
        </w:rPr>
        <w:t>,</w:t>
      </w:r>
    </w:p>
    <w:p w14:paraId="40B3722E" w14:textId="3C2F677B" w:rsidR="003C3DD0" w:rsidRPr="001D0C20" w:rsidRDefault="001D0C20" w:rsidP="001D0C20">
      <w:pPr>
        <w:autoSpaceDE/>
        <w:autoSpaceDN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614EA5" w:rsidRPr="009F1A54">
        <w:rPr>
          <w:sz w:val="24"/>
          <w:szCs w:val="24"/>
          <w:lang w:val="en-US"/>
        </w:rPr>
        <w:t>Elektronická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komunikácia</w:t>
      </w:r>
      <w:proofErr w:type="spellEnd"/>
      <w:r w:rsidR="00614EA5" w:rsidRPr="009F1A54">
        <w:rPr>
          <w:sz w:val="24"/>
          <w:szCs w:val="24"/>
          <w:lang w:val="en-US"/>
        </w:rPr>
        <w:t xml:space="preserve"> je </w:t>
      </w:r>
      <w:proofErr w:type="spellStart"/>
      <w:r w:rsidR="00614EA5" w:rsidRPr="009F1A54">
        <w:rPr>
          <w:sz w:val="24"/>
          <w:szCs w:val="24"/>
          <w:lang w:val="en-US"/>
        </w:rPr>
        <w:t>neprípustná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pri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oznámení</w:t>
      </w:r>
      <w:proofErr w:type="spellEnd"/>
      <w:r w:rsidR="00614EA5" w:rsidRPr="009F1A54">
        <w:rPr>
          <w:sz w:val="24"/>
          <w:szCs w:val="24"/>
          <w:lang w:val="en-US"/>
        </w:rPr>
        <w:t xml:space="preserve"> o </w:t>
      </w:r>
      <w:proofErr w:type="spellStart"/>
      <w:r w:rsidR="00614EA5" w:rsidRPr="009F1A54">
        <w:rPr>
          <w:sz w:val="24"/>
          <w:szCs w:val="24"/>
          <w:lang w:val="en-US"/>
        </w:rPr>
        <w:t>neprijatí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ponuky</w:t>
      </w:r>
      <w:proofErr w:type="spellEnd"/>
      <w:r w:rsidR="00614EA5" w:rsidRPr="009F1A54">
        <w:rPr>
          <w:sz w:val="24"/>
          <w:szCs w:val="24"/>
          <w:lang w:val="en-US"/>
        </w:rPr>
        <w:t xml:space="preserve">, </w:t>
      </w:r>
      <w:proofErr w:type="spellStart"/>
      <w:r w:rsidR="00614EA5" w:rsidRPr="009F1A54">
        <w:rPr>
          <w:sz w:val="24"/>
          <w:szCs w:val="24"/>
          <w:lang w:val="en-US"/>
        </w:rPr>
        <w:t>oznámení</w:t>
      </w:r>
      <w:proofErr w:type="spellEnd"/>
      <w:r w:rsidR="00614EA5" w:rsidRPr="009F1A54">
        <w:rPr>
          <w:sz w:val="24"/>
          <w:szCs w:val="24"/>
          <w:lang w:val="en-US"/>
        </w:rPr>
        <w:t xml:space="preserve"> o </w:t>
      </w:r>
      <w:proofErr w:type="spellStart"/>
      <w:r w:rsidR="00614EA5" w:rsidRPr="009F1A54">
        <w:rPr>
          <w:sz w:val="24"/>
          <w:szCs w:val="24"/>
          <w:lang w:val="en-US"/>
        </w:rPr>
        <w:t>vylúčení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ponuky</w:t>
      </w:r>
      <w:proofErr w:type="spellEnd"/>
      <w:r w:rsidR="00614EA5" w:rsidRPr="009F1A54">
        <w:rPr>
          <w:sz w:val="24"/>
          <w:szCs w:val="24"/>
          <w:lang w:val="en-US"/>
        </w:rPr>
        <w:t xml:space="preserve">, </w:t>
      </w:r>
      <w:proofErr w:type="spellStart"/>
      <w:r w:rsidR="00614EA5" w:rsidRPr="009F1A54">
        <w:rPr>
          <w:sz w:val="24"/>
          <w:szCs w:val="24"/>
          <w:lang w:val="en-US"/>
        </w:rPr>
        <w:t>pri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doručení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ponúk</w:t>
      </w:r>
      <w:proofErr w:type="spellEnd"/>
      <w:proofErr w:type="gramStart"/>
      <w:r w:rsidR="00614EA5" w:rsidRPr="009F1A54">
        <w:rPr>
          <w:sz w:val="24"/>
          <w:szCs w:val="24"/>
          <w:lang w:val="en-US"/>
        </w:rPr>
        <w:t xml:space="preserve">,  </w:t>
      </w:r>
      <w:proofErr w:type="spellStart"/>
      <w:r w:rsidR="00614EA5" w:rsidRPr="009F1A54">
        <w:rPr>
          <w:sz w:val="24"/>
          <w:szCs w:val="24"/>
          <w:lang w:val="en-US"/>
        </w:rPr>
        <w:t>zmene</w:t>
      </w:r>
      <w:proofErr w:type="spellEnd"/>
      <w:proofErr w:type="gram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alebo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doplnení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ponúk</w:t>
      </w:r>
      <w:proofErr w:type="spellEnd"/>
      <w:r w:rsidR="00614EA5" w:rsidRPr="009F1A54">
        <w:rPr>
          <w:sz w:val="24"/>
          <w:szCs w:val="24"/>
          <w:lang w:val="en-US"/>
        </w:rPr>
        <w:t xml:space="preserve"> a </w:t>
      </w:r>
      <w:proofErr w:type="spellStart"/>
      <w:r w:rsidR="00614EA5" w:rsidRPr="009F1A54">
        <w:rPr>
          <w:sz w:val="24"/>
          <w:szCs w:val="24"/>
          <w:lang w:val="en-US"/>
        </w:rPr>
        <w:t>pri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uplatnení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revíznych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postupov</w:t>
      </w:r>
      <w:proofErr w:type="spellEnd"/>
      <w:r w:rsidR="00614EA5" w:rsidRPr="009F1A54">
        <w:rPr>
          <w:sz w:val="24"/>
          <w:szCs w:val="24"/>
          <w:lang w:val="en-US"/>
        </w:rPr>
        <w:t xml:space="preserve">, </w:t>
      </w:r>
      <w:proofErr w:type="spellStart"/>
      <w:r w:rsidR="00614EA5" w:rsidRPr="009F1A54">
        <w:rPr>
          <w:sz w:val="24"/>
          <w:szCs w:val="24"/>
          <w:lang w:val="en-US"/>
        </w:rPr>
        <w:t>kedy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sa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vyžaduje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listinná</w:t>
      </w:r>
      <w:proofErr w:type="spellEnd"/>
      <w:r w:rsidR="00614EA5" w:rsidRPr="009F1A54">
        <w:rPr>
          <w:sz w:val="24"/>
          <w:szCs w:val="24"/>
          <w:lang w:val="en-US"/>
        </w:rPr>
        <w:t xml:space="preserve"> forma a </w:t>
      </w:r>
      <w:proofErr w:type="spellStart"/>
      <w:r w:rsidR="00614EA5" w:rsidRPr="009F1A54">
        <w:rPr>
          <w:sz w:val="24"/>
          <w:szCs w:val="24"/>
          <w:lang w:val="en-US"/>
        </w:rPr>
        <w:t>doručenie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osobne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alebo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1914FE" w:rsidRPr="009F1A54">
        <w:rPr>
          <w:sz w:val="24"/>
          <w:szCs w:val="24"/>
          <w:lang w:val="en-US"/>
        </w:rPr>
        <w:t>bežným</w:t>
      </w:r>
      <w:proofErr w:type="spellEnd"/>
      <w:r w:rsidR="001914FE" w:rsidRPr="009F1A54">
        <w:rPr>
          <w:sz w:val="24"/>
          <w:szCs w:val="24"/>
          <w:lang w:val="en-US"/>
        </w:rPr>
        <w:t xml:space="preserve"> </w:t>
      </w:r>
      <w:proofErr w:type="spellStart"/>
      <w:r w:rsidR="001914FE" w:rsidRPr="009F1A54">
        <w:rPr>
          <w:sz w:val="24"/>
          <w:szCs w:val="24"/>
          <w:lang w:val="en-US"/>
        </w:rPr>
        <w:t>doručovacím</w:t>
      </w:r>
      <w:proofErr w:type="spellEnd"/>
      <w:r w:rsidR="001914FE" w:rsidRPr="009F1A54">
        <w:rPr>
          <w:sz w:val="24"/>
          <w:szCs w:val="24"/>
          <w:lang w:val="en-US"/>
        </w:rPr>
        <w:t xml:space="preserve"> </w:t>
      </w:r>
      <w:proofErr w:type="spellStart"/>
      <w:r w:rsidR="001914FE" w:rsidRPr="009F1A54">
        <w:rPr>
          <w:sz w:val="24"/>
          <w:szCs w:val="24"/>
          <w:lang w:val="en-US"/>
        </w:rPr>
        <w:t>spôsobom</w:t>
      </w:r>
      <w:proofErr w:type="spellEnd"/>
      <w:r w:rsidR="001914FE" w:rsidRPr="009F1A54">
        <w:rPr>
          <w:sz w:val="24"/>
          <w:szCs w:val="24"/>
          <w:lang w:val="en-US"/>
        </w:rPr>
        <w:t xml:space="preserve">  </w:t>
      </w:r>
      <w:proofErr w:type="spellStart"/>
      <w:r w:rsidR="00614EA5" w:rsidRPr="009F1A54">
        <w:rPr>
          <w:sz w:val="24"/>
          <w:szCs w:val="24"/>
          <w:lang w:val="en-US"/>
        </w:rPr>
        <w:t>stanovených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lehotách</w:t>
      </w:r>
      <w:proofErr w:type="spellEnd"/>
      <w:r w:rsidR="00614EA5" w:rsidRPr="009F1A54">
        <w:rPr>
          <w:sz w:val="24"/>
          <w:szCs w:val="24"/>
          <w:lang w:val="en-US"/>
        </w:rPr>
        <w:t xml:space="preserve"> a </w:t>
      </w:r>
      <w:proofErr w:type="spellStart"/>
      <w:r w:rsidR="00614EA5" w:rsidRPr="009F1A54">
        <w:rPr>
          <w:sz w:val="24"/>
          <w:szCs w:val="24"/>
          <w:lang w:val="en-US"/>
        </w:rPr>
        <w:t>na</w:t>
      </w:r>
      <w:proofErr w:type="spellEnd"/>
      <w:r w:rsidR="00614EA5" w:rsidRPr="009F1A54">
        <w:rPr>
          <w:sz w:val="24"/>
          <w:szCs w:val="24"/>
          <w:lang w:val="en-US"/>
        </w:rPr>
        <w:t xml:space="preserve"> </w:t>
      </w:r>
      <w:proofErr w:type="spellStart"/>
      <w:r w:rsidR="00614EA5" w:rsidRPr="009F1A54">
        <w:rPr>
          <w:sz w:val="24"/>
          <w:szCs w:val="24"/>
          <w:lang w:val="en-US"/>
        </w:rPr>
        <w:t>adresu</w:t>
      </w:r>
      <w:proofErr w:type="spellEnd"/>
      <w:r w:rsidR="00614EA5" w:rsidRPr="009F1A54">
        <w:rPr>
          <w:sz w:val="24"/>
          <w:szCs w:val="24"/>
          <w:lang w:val="en-US"/>
        </w:rPr>
        <w:t xml:space="preserve">: </w:t>
      </w:r>
      <w:r w:rsidR="001103A4" w:rsidRPr="009F1A54">
        <w:rPr>
          <w:b/>
          <w:sz w:val="24"/>
          <w:szCs w:val="24"/>
        </w:rPr>
        <w:t xml:space="preserve">TOMO </w:t>
      </w:r>
      <w:r w:rsidR="003C3DD0" w:rsidRPr="009F1A54">
        <w:rPr>
          <w:b/>
          <w:sz w:val="24"/>
          <w:szCs w:val="24"/>
        </w:rPr>
        <w:t>Consult, s.r.o., Erenburgova 723/26, 984 01 Lučenec</w:t>
      </w:r>
      <w:r>
        <w:rPr>
          <w:b/>
          <w:sz w:val="24"/>
          <w:szCs w:val="24"/>
        </w:rPr>
        <w:t>.</w:t>
      </w:r>
    </w:p>
    <w:p w14:paraId="3F301F1C" w14:textId="77777777" w:rsidR="00A13BEB" w:rsidRPr="009F1A54" w:rsidRDefault="00847B1E" w:rsidP="003C3DD0">
      <w:pPr>
        <w:autoSpaceDE/>
        <w:autoSpaceDN/>
        <w:jc w:val="both"/>
        <w:rPr>
          <w:b/>
          <w:sz w:val="28"/>
          <w:szCs w:val="28"/>
        </w:rPr>
      </w:pPr>
      <w:r w:rsidRPr="009F1A54">
        <w:rPr>
          <w:sz w:val="24"/>
          <w:szCs w:val="24"/>
        </w:rPr>
        <w:t xml:space="preserve">      </w:t>
      </w:r>
    </w:p>
    <w:p w14:paraId="34264B31" w14:textId="77777777" w:rsidR="00441F9D" w:rsidRDefault="00441F9D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01A1A0A5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309C8DF1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00FE32A5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32E9859F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43B80442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05883D5C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56A69CAE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50D5AA22" w14:textId="77777777" w:rsidR="001D0C20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2FECBBE9" w14:textId="77777777" w:rsidR="001D0C20" w:rsidRPr="009F1A54" w:rsidRDefault="001D0C20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3C1F5E5C" w14:textId="77777777" w:rsidR="00441F9D" w:rsidRPr="009F1A54" w:rsidRDefault="00441F9D" w:rsidP="00A13BEB">
      <w:pPr>
        <w:autoSpaceDE/>
        <w:autoSpaceDN/>
        <w:spacing w:line="276" w:lineRule="auto"/>
        <w:rPr>
          <w:b/>
          <w:sz w:val="28"/>
          <w:szCs w:val="28"/>
        </w:rPr>
      </w:pPr>
    </w:p>
    <w:p w14:paraId="1A73B4CF" w14:textId="77777777" w:rsidR="007B77F6" w:rsidRPr="009F1A54" w:rsidRDefault="00A13BEB" w:rsidP="00691B48">
      <w:pPr>
        <w:autoSpaceDE/>
        <w:autoSpaceDN/>
        <w:spacing w:line="276" w:lineRule="auto"/>
        <w:jc w:val="both"/>
        <w:rPr>
          <w:b/>
          <w:sz w:val="28"/>
          <w:szCs w:val="28"/>
        </w:rPr>
      </w:pPr>
      <w:r w:rsidRPr="009F1A54">
        <w:rPr>
          <w:b/>
          <w:sz w:val="28"/>
          <w:szCs w:val="28"/>
        </w:rPr>
        <w:lastRenderedPageBreak/>
        <w:t>A.2 Podmienky účasti</w:t>
      </w:r>
      <w:r w:rsidRPr="009F1A54">
        <w:rPr>
          <w:sz w:val="22"/>
          <w:szCs w:val="22"/>
        </w:rPr>
        <w:t xml:space="preserve"> </w:t>
      </w:r>
    </w:p>
    <w:p w14:paraId="40D5F8BD" w14:textId="7928C8AD" w:rsidR="00691B48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Uchádzač musí spĺňať podmienky účasti podľa ustanoveni</w:t>
      </w:r>
      <w:r w:rsidR="00691B48">
        <w:rPr>
          <w:sz w:val="24"/>
          <w:szCs w:val="24"/>
        </w:rPr>
        <w:t xml:space="preserve">a podľa § 32 ods. 1 zákona č. </w:t>
      </w:r>
      <w:r w:rsidRPr="009F1A54">
        <w:rPr>
          <w:sz w:val="24"/>
          <w:szCs w:val="24"/>
        </w:rPr>
        <w:t>343/2015 Z. z. o verejnom obstarávaní  v znení neskorších p</w:t>
      </w:r>
      <w:r w:rsidR="00691B48">
        <w:rPr>
          <w:sz w:val="24"/>
          <w:szCs w:val="24"/>
        </w:rPr>
        <w:t xml:space="preserve">redpisov (ďalej len zákon). Ich </w:t>
      </w:r>
      <w:r w:rsidRPr="009F1A54">
        <w:rPr>
          <w:sz w:val="24"/>
          <w:szCs w:val="24"/>
        </w:rPr>
        <w:t xml:space="preserve">splnenie preukáže podľa § 32 ods. 2 zákona, resp. § 152 zákona. </w:t>
      </w:r>
    </w:p>
    <w:p w14:paraId="7C58E3D1" w14:textId="77777777" w:rsidR="00691B48" w:rsidRDefault="00691B48" w:rsidP="00691B48">
      <w:pPr>
        <w:autoSpaceDE/>
        <w:autoSpaceDN/>
        <w:jc w:val="both"/>
        <w:rPr>
          <w:sz w:val="24"/>
          <w:szCs w:val="24"/>
        </w:rPr>
      </w:pPr>
    </w:p>
    <w:p w14:paraId="4F2FE7BC" w14:textId="6BB43B6E" w:rsidR="00A13BEB" w:rsidRPr="009F1A54" w:rsidRDefault="00A13BEB" w:rsidP="00691B48">
      <w:pPr>
        <w:autoSpaceDE/>
        <w:autoSpaceDN/>
        <w:jc w:val="both"/>
        <w:rPr>
          <w:sz w:val="24"/>
          <w:szCs w:val="24"/>
        </w:rPr>
      </w:pPr>
      <w:r w:rsidRPr="00691B48">
        <w:rPr>
          <w:b/>
          <w:sz w:val="24"/>
          <w:szCs w:val="24"/>
          <w:u w:val="single"/>
        </w:rPr>
        <w:t>1. osobné postavenie:  podľa § 32 ods. 1 zákona:</w:t>
      </w:r>
    </w:p>
    <w:p w14:paraId="1C0B1961" w14:textId="77777777" w:rsidR="00691B48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rFonts w:eastAsia="Bookman Old Style"/>
          <w:sz w:val="24"/>
          <w:szCs w:val="24"/>
          <w:lang w:bidi="sk-SK"/>
        </w:rPr>
        <w:t>a) nebol on, ani jeho štatutárny orgán, ani člen štatutárn</w:t>
      </w:r>
      <w:r w:rsidR="00691B48">
        <w:rPr>
          <w:rFonts w:eastAsia="Bookman Old Style"/>
          <w:sz w:val="24"/>
          <w:szCs w:val="24"/>
          <w:lang w:bidi="sk-SK"/>
        </w:rPr>
        <w:t xml:space="preserve">eho orgánu, ani člen dozorného </w:t>
      </w:r>
      <w:r w:rsidRPr="009F1A54">
        <w:rPr>
          <w:rFonts w:eastAsia="Bookman Old Style"/>
          <w:sz w:val="24"/>
          <w:szCs w:val="24"/>
          <w:lang w:bidi="sk-SK"/>
        </w:rPr>
        <w:t>orgánu, ani prokurista právoplatne odsúdený za tr</w:t>
      </w:r>
      <w:r w:rsidR="00691B48">
        <w:rPr>
          <w:rFonts w:eastAsia="Bookman Old Style"/>
          <w:sz w:val="24"/>
          <w:szCs w:val="24"/>
          <w:lang w:bidi="sk-SK"/>
        </w:rPr>
        <w:t xml:space="preserve">estný čin korupcie, trestný čin </w:t>
      </w:r>
      <w:r w:rsidRPr="009F1A54">
        <w:rPr>
          <w:rFonts w:eastAsia="Bookman Old Style"/>
          <w:sz w:val="24"/>
          <w:szCs w:val="24"/>
          <w:lang w:bidi="sk-SK"/>
        </w:rPr>
        <w:t>poškodzovania finančných záujmov Európskych spoločenstiev,</w:t>
      </w:r>
      <w:r w:rsidR="00691B48">
        <w:rPr>
          <w:rFonts w:eastAsia="Bookman Old Style"/>
          <w:sz w:val="24"/>
          <w:szCs w:val="24"/>
          <w:lang w:bidi="sk-SK"/>
        </w:rPr>
        <w:t xml:space="preserve"> trestný čin legalizácie príjmu </w:t>
      </w:r>
      <w:r w:rsidRPr="009F1A54">
        <w:rPr>
          <w:rFonts w:eastAsia="Bookman Old Style"/>
          <w:sz w:val="24"/>
          <w:szCs w:val="24"/>
          <w:lang w:bidi="sk-SK"/>
        </w:rPr>
        <w:t>z trestnej činnosti, trestný čin založenia, zosnovania a po</w:t>
      </w:r>
      <w:r w:rsidR="00691B48">
        <w:rPr>
          <w:rFonts w:eastAsia="Bookman Old Style"/>
          <w:sz w:val="24"/>
          <w:szCs w:val="24"/>
          <w:lang w:bidi="sk-SK"/>
        </w:rPr>
        <w:t xml:space="preserve">dporovania zločineckej skupiny, </w:t>
      </w:r>
      <w:r w:rsidRPr="009F1A54">
        <w:rPr>
          <w:rFonts w:eastAsia="Bookman Old Style"/>
          <w:sz w:val="24"/>
          <w:szCs w:val="24"/>
          <w:lang w:bidi="sk-SK"/>
        </w:rPr>
        <w:t xml:space="preserve">trestný čin založenia, zosnovania alebo podporovania teroristickej skupiny, trestný čin terorizmu a niektorých foriem účasti na terorizme, trestný čin obchodovania s ľuďmi, trestný </w:t>
      </w:r>
      <w:r w:rsidR="00427C2F" w:rsidRPr="009F1A54">
        <w:rPr>
          <w:rFonts w:eastAsia="Bookman Old Style"/>
          <w:sz w:val="24"/>
          <w:szCs w:val="24"/>
          <w:lang w:bidi="sk-SK"/>
        </w:rPr>
        <w:t xml:space="preserve">  </w:t>
      </w:r>
      <w:r w:rsidRPr="009F1A54">
        <w:rPr>
          <w:rFonts w:eastAsia="Bookman Old Style"/>
          <w:sz w:val="24"/>
          <w:szCs w:val="24"/>
          <w:lang w:bidi="sk-SK"/>
        </w:rPr>
        <w:t>čin, ktorého skutková podstata súvisí s podnikaním alebo trestný čin machinácie pri verejnom obstarávaní a verejnej dražbe,</w:t>
      </w:r>
    </w:p>
    <w:p w14:paraId="31F0C9AA" w14:textId="70D94E1D" w:rsidR="00A13BEB" w:rsidRPr="00691B48" w:rsidRDefault="00A13BEB" w:rsidP="00691B48">
      <w:pPr>
        <w:autoSpaceDE/>
        <w:autoSpaceDN/>
        <w:jc w:val="both"/>
        <w:rPr>
          <w:rFonts w:eastAsia="Bookman Old Style"/>
          <w:sz w:val="24"/>
          <w:szCs w:val="24"/>
          <w:lang w:bidi="sk-SK"/>
        </w:rPr>
      </w:pPr>
      <w:r w:rsidRPr="009F1A54">
        <w:rPr>
          <w:sz w:val="24"/>
          <w:szCs w:val="24"/>
        </w:rPr>
        <w:t>b) nemá nedoplatky poistného na zdravotné poistenie, sociálne poistenie a príspevkov na starobné dôchodkové sporenie v SR alebo v štáte sídla miesta podnikania alebo obvyklého pobytu</w:t>
      </w:r>
    </w:p>
    <w:p w14:paraId="184AE8F9" w14:textId="356969AE" w:rsidR="00A13BEB" w:rsidRPr="009F1A54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c) nemá evidované daňové nedoplatky v SR alebo v štáte sídla miesta podnikania alebo </w:t>
      </w:r>
      <w:r w:rsidR="00427C2F" w:rsidRPr="009F1A54">
        <w:rPr>
          <w:sz w:val="24"/>
          <w:szCs w:val="24"/>
        </w:rPr>
        <w:t xml:space="preserve">  </w:t>
      </w:r>
      <w:r w:rsidRPr="009F1A54">
        <w:rPr>
          <w:sz w:val="24"/>
          <w:szCs w:val="24"/>
        </w:rPr>
        <w:t>obvyklého  pobytu</w:t>
      </w:r>
    </w:p>
    <w:p w14:paraId="3F1EF5F5" w14:textId="77777777" w:rsidR="00691B48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d) nebol na jeho majetok vyhlásený konkurz, nie je v reštrukturalizácií</w:t>
      </w:r>
      <w:r w:rsidRPr="009F1A54">
        <w:rPr>
          <w:b/>
          <w:sz w:val="24"/>
          <w:szCs w:val="24"/>
        </w:rPr>
        <w:t xml:space="preserve">, </w:t>
      </w:r>
      <w:r w:rsidR="00691B48">
        <w:rPr>
          <w:sz w:val="24"/>
          <w:szCs w:val="24"/>
        </w:rPr>
        <w:t xml:space="preserve"> nie je v likvidácii, ani </w:t>
      </w:r>
      <w:r w:rsidRPr="009F1A54">
        <w:rPr>
          <w:sz w:val="24"/>
          <w:szCs w:val="24"/>
        </w:rPr>
        <w:t>nebolo proti nemu zastavené konkurzné konanie pre nedostatok majetku alebo zrušený k</w:t>
      </w:r>
      <w:r w:rsidR="00691B48">
        <w:rPr>
          <w:sz w:val="24"/>
          <w:szCs w:val="24"/>
        </w:rPr>
        <w:t xml:space="preserve">onkurz pre nedostatok majetku; </w:t>
      </w:r>
    </w:p>
    <w:p w14:paraId="0CD8670F" w14:textId="21CE822F" w:rsidR="00A13BEB" w:rsidRPr="009F1A54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e) je oprávnený dodávať tovar  uskutočňovať stavebné práce alebo poskytovať službu</w:t>
      </w:r>
    </w:p>
    <w:p w14:paraId="64F672AE" w14:textId="77777777" w:rsidR="00A13BEB" w:rsidRPr="009F1A54" w:rsidRDefault="00A13BEB" w:rsidP="00691B48">
      <w:pPr>
        <w:widowControl w:val="0"/>
        <w:tabs>
          <w:tab w:val="left" w:pos="298"/>
        </w:tabs>
        <w:suppressAutoHyphens/>
        <w:autoSpaceDE/>
        <w:autoSpaceDN/>
        <w:jc w:val="both"/>
        <w:rPr>
          <w:rFonts w:eastAsia="Bookman Old Style"/>
          <w:sz w:val="24"/>
          <w:szCs w:val="24"/>
          <w:lang w:bidi="sk-SK"/>
        </w:rPr>
      </w:pPr>
      <w:r w:rsidRPr="009F1A54">
        <w:rPr>
          <w:rFonts w:eastAsia="Bookman Old Style"/>
          <w:sz w:val="24"/>
          <w:szCs w:val="24"/>
        </w:rPr>
        <w:t xml:space="preserve">f)  </w:t>
      </w:r>
      <w:r w:rsidRPr="009F1A54">
        <w:rPr>
          <w:rFonts w:eastAsia="Bookman Old Style"/>
          <w:sz w:val="24"/>
          <w:szCs w:val="24"/>
          <w:lang w:bidi="sk-SK"/>
        </w:rPr>
        <w:t>nemá uložený zákaz účasti vo verejnom obstarávaní potvrdený konečným rozhodnutím v Slovenskej republike alebo v štáte sídla, miesta podnikania alebo obvyklého pobytu,</w:t>
      </w:r>
    </w:p>
    <w:p w14:paraId="5D9A5AF2" w14:textId="77777777" w:rsidR="00A13BEB" w:rsidRPr="009F1A54" w:rsidRDefault="00A13BEB" w:rsidP="00691B48">
      <w:pPr>
        <w:widowControl w:val="0"/>
        <w:tabs>
          <w:tab w:val="left" w:pos="298"/>
        </w:tabs>
        <w:suppressAutoHyphens/>
        <w:autoSpaceDE/>
        <w:autoSpaceDN/>
        <w:jc w:val="both"/>
        <w:rPr>
          <w:rFonts w:eastAsia="Bookman Old Style"/>
          <w:sz w:val="24"/>
          <w:szCs w:val="24"/>
          <w:lang w:bidi="sk-SK"/>
        </w:rPr>
      </w:pPr>
      <w:r w:rsidRPr="009F1A54">
        <w:rPr>
          <w:rFonts w:eastAsia="Bookman Old Style"/>
          <w:sz w:val="24"/>
          <w:szCs w:val="24"/>
          <w:lang w:bidi="sk-SK"/>
        </w:rPr>
        <w:t>g) nedopustil sa v predchádzajúcich troch rokoch od vyhlásenia alebo preukázateľného začatia verejného obstarávania závažného porušenia povinností v oblasti ochrany životného prostredia, sociálneho práva alebo pracovného práva podľa osobitných predpisov,</w:t>
      </w:r>
      <w:r w:rsidRPr="009F1A54">
        <w:rPr>
          <w:rFonts w:eastAsia="Bookman Old Style"/>
          <w:sz w:val="24"/>
          <w:szCs w:val="24"/>
          <w:vertAlign w:val="superscript"/>
          <w:lang w:bidi="sk-SK"/>
        </w:rPr>
        <w:t>47</w:t>
      </w:r>
      <w:r w:rsidRPr="009F1A54">
        <w:rPr>
          <w:rFonts w:eastAsia="Bookman Old Style"/>
          <w:sz w:val="24"/>
          <w:szCs w:val="24"/>
          <w:lang w:bidi="sk-SK"/>
        </w:rPr>
        <w:t>) za ktoré mu bola právoplatne uložená sankcia, ktoré dokáže verejný obstarávateľ a obstarávateľ preukázať,</w:t>
      </w:r>
    </w:p>
    <w:p w14:paraId="059FD8AC" w14:textId="77777777" w:rsidR="00A13BEB" w:rsidRPr="009F1A54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h) nebolo mu v predchádzajúcich troch rokoch preukázané závažné porušenie odborných povinností, ktoré dokáže verejný obstarávateľ preukázať; </w:t>
      </w:r>
    </w:p>
    <w:p w14:paraId="60480165" w14:textId="77777777" w:rsidR="00427C2F" w:rsidRPr="009F1A54" w:rsidRDefault="00427C2F" w:rsidP="00691B48">
      <w:pPr>
        <w:autoSpaceDE/>
        <w:autoSpaceDN/>
        <w:jc w:val="both"/>
        <w:rPr>
          <w:sz w:val="24"/>
          <w:szCs w:val="24"/>
        </w:rPr>
      </w:pPr>
    </w:p>
    <w:p w14:paraId="2FDC30A6" w14:textId="0355EEE5" w:rsidR="00691B48" w:rsidRPr="00691B48" w:rsidRDefault="00691B48" w:rsidP="00691B48">
      <w:pPr>
        <w:pStyle w:val="ListParagraph"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691B48">
        <w:rPr>
          <w:sz w:val="24"/>
          <w:szCs w:val="24"/>
        </w:rPr>
        <w:t>podľa § 32 ods. 2 zákona:</w:t>
      </w:r>
    </w:p>
    <w:p w14:paraId="04E15A72" w14:textId="2D432101" w:rsidR="00691B48" w:rsidRPr="00691B48" w:rsidRDefault="00A13BEB" w:rsidP="00691B48">
      <w:pPr>
        <w:autoSpaceDE/>
        <w:autoSpaceDN/>
        <w:jc w:val="both"/>
        <w:rPr>
          <w:sz w:val="24"/>
          <w:szCs w:val="24"/>
        </w:rPr>
      </w:pPr>
      <w:r w:rsidRPr="00691B48">
        <w:rPr>
          <w:sz w:val="24"/>
          <w:szCs w:val="24"/>
        </w:rPr>
        <w:t>Uchádzač preukazuje splnenie podmienok účasti stanovených v bode 1:</w:t>
      </w:r>
      <w:r w:rsidRPr="00691B48">
        <w:rPr>
          <w:sz w:val="24"/>
          <w:szCs w:val="24"/>
        </w:rPr>
        <w:br/>
        <w:t xml:space="preserve">a) písm. a)  výpisom z registra trestov nie starším ako tri mesiace, </w:t>
      </w:r>
    </w:p>
    <w:p w14:paraId="1D275A80" w14:textId="545773EC" w:rsidR="00A13BEB" w:rsidRPr="00691B48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  <w:shd w:val="clear" w:color="auto" w:fill="FFFFFF"/>
        </w:rPr>
        <w:t xml:space="preserve">Dňa 1. júla 2016 nadobudol účinnosť zákon č. 91/2016 Z. z. o trestnej </w:t>
      </w:r>
      <w:r w:rsidRPr="009F1A54">
        <w:rPr>
          <w:sz w:val="24"/>
          <w:szCs w:val="24"/>
        </w:rPr>
        <w:t xml:space="preserve"> </w:t>
      </w:r>
      <w:r w:rsidRPr="009F1A54">
        <w:rPr>
          <w:sz w:val="24"/>
          <w:szCs w:val="24"/>
          <w:shd w:val="clear" w:color="auto" w:fill="FFFFFF"/>
        </w:rPr>
        <w:t>zodpovednosti právnických  osôb a o zmene a doplnení niektorých zákonov.</w:t>
      </w:r>
      <w:r w:rsidRPr="009F1A54">
        <w:rPr>
          <w:sz w:val="24"/>
          <w:szCs w:val="24"/>
        </w:rPr>
        <w:t xml:space="preserve"> </w:t>
      </w:r>
      <w:r w:rsidRPr="009F1A54">
        <w:rPr>
          <w:sz w:val="24"/>
          <w:szCs w:val="24"/>
          <w:shd w:val="clear" w:color="auto" w:fill="FFFFFF"/>
        </w:rPr>
        <w:t>Právnická osoba predloží  aj výpis z registra   trestov právnickej osoby nie staršieho ako tri  mesiace </w:t>
      </w:r>
    </w:p>
    <w:p w14:paraId="5D8B6918" w14:textId="77777777" w:rsidR="006A20F6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b)  písm. b) doložením potvrdením Sociálnej poisťovne a zdravotnej poisťo</w:t>
      </w:r>
      <w:r w:rsidR="006A20F6">
        <w:rPr>
          <w:sz w:val="24"/>
          <w:szCs w:val="24"/>
        </w:rPr>
        <w:t>vne nie starším ako tri mesiace</w:t>
      </w:r>
    </w:p>
    <w:p w14:paraId="09C7AF2E" w14:textId="484BA2F2" w:rsidR="00A13BEB" w:rsidRPr="009F1A54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c) písm. c)  doložením potvrdením miestne príslušného daňového úradu nie starším ako tri mesiace</w:t>
      </w:r>
    </w:p>
    <w:p w14:paraId="4C98208C" w14:textId="77777777" w:rsidR="00A13BEB" w:rsidRPr="009F1A54" w:rsidRDefault="00A13BEB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d) písm. d) doložením potvrdením príslušného súdu nie starším ako tri mesiace,</w:t>
      </w:r>
      <w:r w:rsidRPr="009F1A54">
        <w:rPr>
          <w:sz w:val="24"/>
          <w:szCs w:val="24"/>
        </w:rPr>
        <w:br/>
        <w:t>e) písm. e) doložením dokladom o oprávnení dodávať tovar, uskutočňovať stavebné práce al</w:t>
      </w:r>
      <w:r w:rsidR="00F9181A" w:rsidRPr="009F1A54">
        <w:rPr>
          <w:sz w:val="24"/>
          <w:szCs w:val="24"/>
        </w:rPr>
        <w:t xml:space="preserve">ebo   poskytovať službu, ktorý  </w:t>
      </w:r>
      <w:r w:rsidRPr="009F1A54">
        <w:rPr>
          <w:sz w:val="24"/>
          <w:szCs w:val="24"/>
        </w:rPr>
        <w:t>zodpovedá predmetu zákazky</w:t>
      </w:r>
      <w:r w:rsidRPr="009F1A54">
        <w:rPr>
          <w:sz w:val="24"/>
          <w:szCs w:val="24"/>
        </w:rPr>
        <w:br/>
        <w:t>f) písm. f) doloženým čestným vyhlásením,</w:t>
      </w:r>
    </w:p>
    <w:p w14:paraId="0325747A" w14:textId="77777777" w:rsidR="00A13BEB" w:rsidRPr="009F1A54" w:rsidRDefault="00A13BEB" w:rsidP="00691B48">
      <w:pPr>
        <w:autoSpaceDE/>
        <w:autoSpaceDN/>
        <w:jc w:val="both"/>
        <w:rPr>
          <w:sz w:val="24"/>
          <w:szCs w:val="24"/>
        </w:rPr>
      </w:pPr>
    </w:p>
    <w:p w14:paraId="413EFC6B" w14:textId="4427E4FA" w:rsidR="00427C2F" w:rsidRPr="009F1A54" w:rsidRDefault="00427C2F" w:rsidP="00691B48">
      <w:pPr>
        <w:autoSpaceDE/>
        <w:autoSpaceDN/>
        <w:jc w:val="both"/>
        <w:rPr>
          <w:sz w:val="24"/>
          <w:szCs w:val="24"/>
        </w:rPr>
      </w:pPr>
      <w:r w:rsidRPr="009F1A54">
        <w:rPr>
          <w:sz w:val="24"/>
          <w:szCs w:val="24"/>
        </w:rPr>
        <w:t>2. Uchádzač  zapísaný v zozname hospodárskych subj</w:t>
      </w:r>
      <w:r w:rsidR="00691B48">
        <w:rPr>
          <w:sz w:val="24"/>
          <w:szCs w:val="24"/>
        </w:rPr>
        <w:t xml:space="preserve">ektov splnenie podmienok účasti </w:t>
      </w:r>
      <w:r w:rsidRPr="009F1A54">
        <w:rPr>
          <w:sz w:val="24"/>
          <w:szCs w:val="24"/>
        </w:rPr>
        <w:t xml:space="preserve">osobného postavenia  preukáže podľa § 152 zákona dokladom o zapísaní subjektu v Zozname, </w:t>
      </w:r>
      <w:r w:rsidRPr="009F1A54">
        <w:rPr>
          <w:sz w:val="24"/>
          <w:szCs w:val="24"/>
        </w:rPr>
        <w:lastRenderedPageBreak/>
        <w:t>ktorý vedie Úrad pre verejné obstarávanie. Uchádzač  zapísaný v Zozname hospodárskych subjektov  do 28.4.2015  preukáže splnenie podmienky podľa § 32 ods. 1 písm. d), že nie je v </w:t>
      </w:r>
      <w:r w:rsidRPr="009F1A54">
        <w:rPr>
          <w:b/>
          <w:sz w:val="24"/>
          <w:szCs w:val="24"/>
        </w:rPr>
        <w:t>reštrukturalizácii</w:t>
      </w:r>
      <w:r w:rsidRPr="009F1A54">
        <w:rPr>
          <w:sz w:val="24"/>
          <w:szCs w:val="24"/>
        </w:rPr>
        <w:t xml:space="preserve"> predložením potvrdenia príslušného súdu nie staršieho ako tri mesiace  v procese verejného  obstarávania priamo verejnému </w:t>
      </w:r>
      <w:r w:rsidR="00A87C73" w:rsidRPr="009F1A54">
        <w:rPr>
          <w:sz w:val="24"/>
          <w:szCs w:val="24"/>
        </w:rPr>
        <w:t>obstarávateľovi.</w:t>
      </w:r>
    </w:p>
    <w:p w14:paraId="28666F89" w14:textId="77777777" w:rsidR="00DD33D4" w:rsidRPr="009F1A54" w:rsidRDefault="00044CBC" w:rsidP="00044CBC">
      <w:pPr>
        <w:tabs>
          <w:tab w:val="left" w:pos="2505"/>
        </w:tabs>
        <w:autoSpaceDE/>
        <w:autoSpaceDN/>
        <w:rPr>
          <w:sz w:val="24"/>
          <w:szCs w:val="24"/>
        </w:rPr>
      </w:pPr>
      <w:r w:rsidRPr="009F1A54">
        <w:rPr>
          <w:sz w:val="24"/>
          <w:szCs w:val="24"/>
        </w:rPr>
        <w:t xml:space="preserve">  </w:t>
      </w:r>
      <w:r w:rsidR="00427C2F" w:rsidRPr="009F1A54">
        <w:rPr>
          <w:sz w:val="24"/>
          <w:szCs w:val="24"/>
        </w:rPr>
        <w:t xml:space="preserve"> </w:t>
      </w:r>
    </w:p>
    <w:p w14:paraId="7CD1AC5D" w14:textId="200C8F7A" w:rsidR="003C7A4D" w:rsidRPr="009F1A54" w:rsidRDefault="00044CBC" w:rsidP="00044CBC">
      <w:pPr>
        <w:tabs>
          <w:tab w:val="left" w:pos="2505"/>
        </w:tabs>
        <w:autoSpaceDE/>
        <w:autoSpaceDN/>
        <w:rPr>
          <w:bCs/>
          <w:sz w:val="24"/>
          <w:szCs w:val="24"/>
          <w:lang w:eastAsia="en-US"/>
        </w:rPr>
      </w:pPr>
      <w:r w:rsidRPr="009F1A54">
        <w:rPr>
          <w:b/>
          <w:bCs/>
          <w:sz w:val="24"/>
          <w:szCs w:val="24"/>
          <w:lang w:eastAsia="en-US"/>
        </w:rPr>
        <w:t>Odôvodnenie primeranosti podmienky účasti pod</w:t>
      </w:r>
      <w:r w:rsidR="003C7A4D" w:rsidRPr="009F1A54">
        <w:rPr>
          <w:b/>
          <w:bCs/>
          <w:sz w:val="24"/>
          <w:szCs w:val="24"/>
          <w:lang w:eastAsia="en-US"/>
        </w:rPr>
        <w:t xml:space="preserve">ľa § 38 ods. 5 ZOVO  </w:t>
      </w:r>
      <w:r w:rsidRPr="009F1A54">
        <w:rPr>
          <w:bCs/>
          <w:sz w:val="24"/>
          <w:szCs w:val="24"/>
          <w:lang w:eastAsia="en-US"/>
        </w:rPr>
        <w:t xml:space="preserve">:  </w:t>
      </w:r>
    </w:p>
    <w:p w14:paraId="12F50763" w14:textId="7005E38B" w:rsidR="00044CBC" w:rsidRPr="00691B48" w:rsidRDefault="003C7A4D" w:rsidP="00691B48">
      <w:pPr>
        <w:tabs>
          <w:tab w:val="left" w:pos="2505"/>
        </w:tabs>
        <w:autoSpaceDE/>
        <w:autoSpaceDN/>
        <w:jc w:val="both"/>
        <w:rPr>
          <w:b/>
          <w:bCs/>
          <w:sz w:val="24"/>
          <w:szCs w:val="24"/>
          <w:lang w:eastAsia="en-US"/>
        </w:rPr>
      </w:pPr>
      <w:r w:rsidRPr="009F1A54">
        <w:rPr>
          <w:bCs/>
          <w:sz w:val="24"/>
          <w:szCs w:val="24"/>
          <w:lang w:eastAsia="en-US"/>
        </w:rPr>
        <w:t>V</w:t>
      </w:r>
      <w:r w:rsidR="00044CBC" w:rsidRPr="009F1A54">
        <w:rPr>
          <w:bCs/>
          <w:sz w:val="24"/>
          <w:szCs w:val="24"/>
          <w:lang w:eastAsia="en-US"/>
        </w:rPr>
        <w:t xml:space="preserve">erejný obstarávateľ požaduje splnenie podmienky účasti podľa § 32 zákona č. 343/2015, ktorý je vymedzený taxatívne v plnom rozsahu zákona z dôvodu, že tým </w:t>
      </w:r>
    </w:p>
    <w:p w14:paraId="5723D4A9" w14:textId="557BE4FD" w:rsidR="00044CBC" w:rsidRPr="00691B48" w:rsidRDefault="00044CBC" w:rsidP="00691B48">
      <w:pPr>
        <w:tabs>
          <w:tab w:val="left" w:pos="2505"/>
        </w:tabs>
        <w:autoSpaceDE/>
        <w:autoSpaceDN/>
        <w:jc w:val="both"/>
        <w:rPr>
          <w:bCs/>
          <w:sz w:val="24"/>
          <w:szCs w:val="24"/>
          <w:lang w:eastAsia="en-US"/>
        </w:rPr>
      </w:pPr>
      <w:r w:rsidRPr="009F1A54">
        <w:rPr>
          <w:b/>
          <w:bCs/>
          <w:sz w:val="24"/>
          <w:szCs w:val="24"/>
          <w:lang w:eastAsia="en-US"/>
        </w:rPr>
        <w:t>sleduje splnenie sociálneho aspektu verejného obstarávania</w:t>
      </w:r>
      <w:r w:rsidRPr="009F1A54">
        <w:rPr>
          <w:bCs/>
          <w:sz w:val="24"/>
          <w:szCs w:val="24"/>
          <w:lang w:eastAsia="en-US"/>
        </w:rPr>
        <w:t xml:space="preserve"> resp. aby verejný obstarávateľ uzatvor</w:t>
      </w:r>
      <w:r w:rsidR="0047190C" w:rsidRPr="009F1A54">
        <w:rPr>
          <w:bCs/>
          <w:sz w:val="24"/>
          <w:szCs w:val="24"/>
          <w:lang w:eastAsia="en-US"/>
        </w:rPr>
        <w:t xml:space="preserve">il zmluvu s uchádzačom, ktorý </w:t>
      </w:r>
      <w:r w:rsidRPr="009F1A54">
        <w:rPr>
          <w:bCs/>
          <w:sz w:val="24"/>
          <w:szCs w:val="24"/>
          <w:lang w:eastAsia="en-US"/>
        </w:rPr>
        <w:t xml:space="preserve">má </w:t>
      </w:r>
      <w:r w:rsidRPr="009F1A54">
        <w:rPr>
          <w:b/>
          <w:bCs/>
          <w:sz w:val="24"/>
          <w:szCs w:val="24"/>
          <w:lang w:eastAsia="en-US"/>
        </w:rPr>
        <w:t>splnené záväzky voči štátu, voči zamestnancom a </w:t>
      </w:r>
      <w:r w:rsidR="0047190C" w:rsidRPr="009F1A54">
        <w:rPr>
          <w:b/>
          <w:bCs/>
          <w:sz w:val="24"/>
          <w:szCs w:val="24"/>
          <w:lang w:eastAsia="en-US"/>
        </w:rPr>
        <w:t>ne</w:t>
      </w:r>
      <w:r w:rsidRPr="009F1A54">
        <w:rPr>
          <w:b/>
          <w:bCs/>
          <w:sz w:val="24"/>
          <w:szCs w:val="24"/>
          <w:lang w:eastAsia="en-US"/>
        </w:rPr>
        <w:t xml:space="preserve">má uložený zákaz v oblasti verejného  obstarávania.  </w:t>
      </w:r>
      <w:r w:rsidRPr="009F1A54">
        <w:rPr>
          <w:bCs/>
          <w:sz w:val="24"/>
          <w:szCs w:val="24"/>
          <w:lang w:eastAsia="en-US"/>
        </w:rPr>
        <w:t>Touto podmienkou  chceme zabrániť aby verejný obstarávateľ uzatvoril zmluvu  s uchádzačom, ktorý nespĺňa určité normy sociálneho správania.</w:t>
      </w:r>
    </w:p>
    <w:p w14:paraId="075E005D" w14:textId="5A395A3E" w:rsidR="001103A4" w:rsidRPr="009F1A54" w:rsidRDefault="00427C2F" w:rsidP="00044CBC">
      <w:pPr>
        <w:tabs>
          <w:tab w:val="left" w:pos="2505"/>
        </w:tabs>
        <w:autoSpaceDE/>
        <w:autoSpaceDN/>
        <w:rPr>
          <w:sz w:val="24"/>
          <w:szCs w:val="24"/>
        </w:rPr>
      </w:pPr>
      <w:r w:rsidRPr="009F1A54">
        <w:rPr>
          <w:sz w:val="24"/>
          <w:szCs w:val="24"/>
        </w:rPr>
        <w:t xml:space="preserve"> </w:t>
      </w:r>
    </w:p>
    <w:p w14:paraId="4A189099" w14:textId="77777777" w:rsidR="00F9181A" w:rsidRPr="009F1A54" w:rsidRDefault="00F9181A" w:rsidP="00F9181A">
      <w:pPr>
        <w:tabs>
          <w:tab w:val="left" w:pos="2505"/>
        </w:tabs>
        <w:autoSpaceDE/>
        <w:autoSpaceDN/>
        <w:rPr>
          <w:bCs/>
          <w:sz w:val="24"/>
          <w:szCs w:val="24"/>
          <w:lang w:eastAsia="en-US"/>
        </w:rPr>
      </w:pPr>
    </w:p>
    <w:p w14:paraId="0944991F" w14:textId="03E3C775" w:rsidR="00A13BEB" w:rsidRPr="00691B48" w:rsidRDefault="00A13BEB" w:rsidP="00691B48">
      <w:pPr>
        <w:autoSpaceDE/>
        <w:autoSpaceDN/>
        <w:jc w:val="both"/>
        <w:rPr>
          <w:b/>
          <w:sz w:val="24"/>
          <w:szCs w:val="24"/>
          <w:u w:val="single"/>
        </w:rPr>
      </w:pPr>
      <w:r w:rsidRPr="00691B48">
        <w:rPr>
          <w:b/>
          <w:sz w:val="24"/>
          <w:szCs w:val="24"/>
          <w:u w:val="single"/>
        </w:rPr>
        <w:t xml:space="preserve">2. Uchádzač musí tiež spĺňať podmienky účasti podľa  § 34 ods. 1 pís. b), </w:t>
      </w:r>
      <w:r w:rsidR="003C7A4D" w:rsidRPr="00691B48">
        <w:rPr>
          <w:b/>
          <w:sz w:val="24"/>
          <w:szCs w:val="24"/>
          <w:u w:val="single"/>
        </w:rPr>
        <w:t xml:space="preserve">g) </w:t>
      </w:r>
      <w:r w:rsidR="005A3210" w:rsidRPr="00691B48">
        <w:rPr>
          <w:b/>
          <w:sz w:val="24"/>
          <w:szCs w:val="24"/>
          <w:u w:val="single"/>
        </w:rPr>
        <w:t xml:space="preserve">a m) </w:t>
      </w:r>
      <w:r w:rsidR="00060ADA" w:rsidRPr="00691B48">
        <w:rPr>
          <w:b/>
          <w:sz w:val="24"/>
          <w:szCs w:val="24"/>
          <w:u w:val="single"/>
        </w:rPr>
        <w:t>a 34 ods. 3</w:t>
      </w:r>
      <w:r w:rsidR="00691B48">
        <w:rPr>
          <w:b/>
          <w:sz w:val="24"/>
          <w:szCs w:val="24"/>
          <w:u w:val="single"/>
        </w:rPr>
        <w:t xml:space="preserve"> Zo</w:t>
      </w:r>
      <w:r w:rsidR="003C7A4D" w:rsidRPr="00691B48">
        <w:rPr>
          <w:b/>
          <w:sz w:val="24"/>
          <w:szCs w:val="24"/>
          <w:u w:val="single"/>
        </w:rPr>
        <w:t>VO</w:t>
      </w:r>
    </w:p>
    <w:p w14:paraId="58AF1C3A" w14:textId="77777777" w:rsidR="00691B48" w:rsidRDefault="00691B48" w:rsidP="00691B48">
      <w:pPr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27C2F" w:rsidRPr="009F1A54">
        <w:rPr>
          <w:b/>
          <w:sz w:val="24"/>
          <w:szCs w:val="24"/>
        </w:rPr>
        <w:t xml:space="preserve">Zoznam prác uskutočnených za predchádzajúcich 5 rokov </w:t>
      </w:r>
      <w:r w:rsidR="001835F6" w:rsidRPr="009F1A54">
        <w:rPr>
          <w:b/>
          <w:sz w:val="24"/>
          <w:szCs w:val="24"/>
        </w:rPr>
        <w:t xml:space="preserve">od vyhlásenia verejného   obstarávania </w:t>
      </w:r>
      <w:r w:rsidR="00427C2F" w:rsidRPr="009F1A54">
        <w:rPr>
          <w:b/>
          <w:sz w:val="24"/>
          <w:szCs w:val="24"/>
        </w:rPr>
        <w:t xml:space="preserve">(od </w:t>
      </w:r>
      <w:r w:rsidR="00772121" w:rsidRPr="009F1A54">
        <w:rPr>
          <w:b/>
          <w:sz w:val="24"/>
          <w:szCs w:val="24"/>
        </w:rPr>
        <w:t>01.11</w:t>
      </w:r>
      <w:r w:rsidR="00427C2F" w:rsidRPr="009F1A54">
        <w:rPr>
          <w:b/>
          <w:sz w:val="24"/>
          <w:szCs w:val="24"/>
        </w:rPr>
        <w:t>.201</w:t>
      </w:r>
      <w:r w:rsidR="00A01C47" w:rsidRPr="009F1A54">
        <w:rPr>
          <w:b/>
          <w:sz w:val="24"/>
          <w:szCs w:val="24"/>
        </w:rPr>
        <w:t>2</w:t>
      </w:r>
      <w:r w:rsidR="00427C2F" w:rsidRPr="009F1A54">
        <w:rPr>
          <w:b/>
          <w:sz w:val="24"/>
          <w:szCs w:val="24"/>
        </w:rPr>
        <w:t xml:space="preserve"> </w:t>
      </w:r>
      <w:r w:rsidR="00A01C47" w:rsidRPr="009F1A54">
        <w:rPr>
          <w:b/>
          <w:sz w:val="24"/>
          <w:szCs w:val="24"/>
        </w:rPr>
        <w:t xml:space="preserve">-do  </w:t>
      </w:r>
      <w:r w:rsidR="00772121" w:rsidRPr="009F1A54">
        <w:rPr>
          <w:b/>
          <w:sz w:val="24"/>
          <w:szCs w:val="24"/>
        </w:rPr>
        <w:t>31.10</w:t>
      </w:r>
      <w:r w:rsidR="00A01C47" w:rsidRPr="009F1A54">
        <w:rPr>
          <w:b/>
          <w:sz w:val="24"/>
          <w:szCs w:val="24"/>
        </w:rPr>
        <w:t>.2017</w:t>
      </w:r>
      <w:r w:rsidR="00772121" w:rsidRPr="009F1A54">
        <w:rPr>
          <w:b/>
          <w:sz w:val="24"/>
          <w:szCs w:val="24"/>
        </w:rPr>
        <w:t xml:space="preserve"> </w:t>
      </w:r>
      <w:r w:rsidR="00427C2F" w:rsidRPr="009F1A54">
        <w:rPr>
          <w:sz w:val="24"/>
          <w:szCs w:val="24"/>
        </w:rPr>
        <w:t>)</w:t>
      </w:r>
      <w:r w:rsidR="001835F6" w:rsidRPr="009F1A54">
        <w:rPr>
          <w:sz w:val="24"/>
          <w:szCs w:val="24"/>
        </w:rPr>
        <w:t xml:space="preserve"> </w:t>
      </w:r>
      <w:r w:rsidR="00427C2F" w:rsidRPr="009F1A54">
        <w:rPr>
          <w:sz w:val="24"/>
          <w:szCs w:val="24"/>
        </w:rPr>
        <w:t xml:space="preserve"> doplneným potvrdeniami   o kvalite prác  s </w:t>
      </w:r>
      <w:r w:rsidR="001835F6" w:rsidRPr="009F1A54">
        <w:rPr>
          <w:sz w:val="24"/>
          <w:szCs w:val="24"/>
        </w:rPr>
        <w:t xml:space="preserve"> </w:t>
      </w:r>
      <w:r w:rsidR="00427C2F" w:rsidRPr="009F1A54">
        <w:rPr>
          <w:sz w:val="24"/>
          <w:szCs w:val="24"/>
        </w:rPr>
        <w:t xml:space="preserve">uvedením cien, </w:t>
      </w:r>
      <w:r w:rsidR="001835F6" w:rsidRPr="009F1A54">
        <w:rPr>
          <w:sz w:val="24"/>
          <w:szCs w:val="24"/>
        </w:rPr>
        <w:t xml:space="preserve">miest, </w:t>
      </w:r>
      <w:r w:rsidR="00427C2F" w:rsidRPr="009F1A54">
        <w:rPr>
          <w:sz w:val="24"/>
          <w:szCs w:val="24"/>
        </w:rPr>
        <w:t xml:space="preserve">lehôt dodania a odberateľov; </w:t>
      </w:r>
    </w:p>
    <w:p w14:paraId="503141D2" w14:textId="50DABAA8" w:rsidR="00427C2F" w:rsidRPr="00691B48" w:rsidRDefault="00427C2F" w:rsidP="00691B48">
      <w:pPr>
        <w:adjustRightInd w:val="0"/>
        <w:jc w:val="both"/>
        <w:rPr>
          <w:b/>
          <w:sz w:val="24"/>
          <w:szCs w:val="24"/>
        </w:rPr>
      </w:pPr>
      <w:r w:rsidRPr="009F1A54">
        <w:rPr>
          <w:sz w:val="24"/>
          <w:szCs w:val="24"/>
        </w:rPr>
        <w:t>ak odberateľom:</w:t>
      </w:r>
    </w:p>
    <w:p w14:paraId="0CB6FB6B" w14:textId="77777777" w:rsidR="00427C2F" w:rsidRPr="009F1A54" w:rsidRDefault="00427C2F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 1. bol verejný obstarávateľ alebo obstarávateľ podľa tohto zákona, dokladom referencia,</w:t>
      </w:r>
    </w:p>
    <w:p w14:paraId="62D80173" w14:textId="77777777" w:rsidR="00427C2F" w:rsidRPr="009F1A54" w:rsidRDefault="00427C2F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 2. bola iná osoba ako verejný obstarávateľ alebo obstarávateľ podľa tohto zákona, dôkaz o </w:t>
      </w:r>
    </w:p>
    <w:p w14:paraId="678DC827" w14:textId="63C7E1EC" w:rsidR="00427C2F" w:rsidRPr="009F1A54" w:rsidRDefault="00427C2F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>plnení potvrdí odberateľ; ak také potvrdenie uchádzač alebo záujemca nemá k dispozícii, vyhlásením uchádzača alebo záujemcu o ich dodaní, doplneným dokladom,</w:t>
      </w:r>
      <w:r w:rsidR="00A01C47" w:rsidRPr="009F1A54">
        <w:rPr>
          <w:sz w:val="24"/>
          <w:szCs w:val="24"/>
        </w:rPr>
        <w:t xml:space="preserve"> </w:t>
      </w:r>
      <w:r w:rsidRPr="009F1A54">
        <w:rPr>
          <w:sz w:val="24"/>
          <w:szCs w:val="24"/>
        </w:rPr>
        <w:t>preukazujúcim ich dodanie alebo zmluvný vzťah, na základe ktorého boli dodané.</w:t>
      </w:r>
    </w:p>
    <w:p w14:paraId="0B4644AF" w14:textId="77777777" w:rsidR="00691B48" w:rsidRDefault="00691B48" w:rsidP="00691B48">
      <w:pPr>
        <w:adjustRightInd w:val="0"/>
        <w:jc w:val="both"/>
        <w:rPr>
          <w:sz w:val="24"/>
          <w:szCs w:val="24"/>
        </w:rPr>
      </w:pPr>
    </w:p>
    <w:p w14:paraId="45446F36" w14:textId="37211598" w:rsidR="00441F9D" w:rsidRPr="009F1A54" w:rsidRDefault="00427C2F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>Minimálna požadovaná úroveň štandardov :</w:t>
      </w:r>
    </w:p>
    <w:p w14:paraId="2B3DCE03" w14:textId="77777777" w:rsidR="00691B48" w:rsidRDefault="00427C2F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>Verejný obstarávateľ vyžaduje od uchádzačov  minimálnu úroveň technickej spôsobilosti, preukázaním:</w:t>
      </w:r>
    </w:p>
    <w:p w14:paraId="0854FE99" w14:textId="77777777" w:rsidR="00691B48" w:rsidRDefault="00691B48" w:rsidP="00691B48">
      <w:pPr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A01C47" w:rsidRPr="00691B48">
        <w:rPr>
          <w:b/>
          <w:sz w:val="24"/>
          <w:szCs w:val="24"/>
          <w:u w:val="single"/>
        </w:rPr>
        <w:t>referencie minimálne od dvoch užívateľov</w:t>
      </w:r>
      <w:r w:rsidR="00A01C47" w:rsidRPr="009F1A54">
        <w:rPr>
          <w:sz w:val="24"/>
          <w:szCs w:val="24"/>
        </w:rPr>
        <w:t xml:space="preserve">  ktorým uchádzač  v predchádzajúcich 5 </w:t>
      </w:r>
      <w:r w:rsidR="009978D9" w:rsidRPr="009F1A54">
        <w:rPr>
          <w:sz w:val="24"/>
          <w:szCs w:val="24"/>
        </w:rPr>
        <w:t xml:space="preserve">rokoch </w:t>
      </w:r>
      <w:r w:rsidR="00A01C47" w:rsidRPr="009F1A54">
        <w:rPr>
          <w:sz w:val="24"/>
          <w:szCs w:val="24"/>
        </w:rPr>
        <w:t>realizoval stavebné práce rovna</w:t>
      </w:r>
      <w:r>
        <w:rPr>
          <w:sz w:val="24"/>
          <w:szCs w:val="24"/>
        </w:rPr>
        <w:t>kého alebo obdobného charakteru</w:t>
      </w:r>
      <w:r w:rsidR="00A01C47" w:rsidRPr="009F1A54">
        <w:rPr>
          <w:sz w:val="24"/>
          <w:szCs w:val="24"/>
        </w:rPr>
        <w:t xml:space="preserve"> v sume   predpokladanej  hodnoty , každá min. </w:t>
      </w:r>
      <w:r w:rsidR="00A01C47" w:rsidRPr="009F1A54">
        <w:rPr>
          <w:b/>
          <w:sz w:val="24"/>
          <w:szCs w:val="24"/>
        </w:rPr>
        <w:t>v</w:t>
      </w:r>
      <w:r w:rsidR="001103A4" w:rsidRPr="009F1A54">
        <w:rPr>
          <w:b/>
          <w:sz w:val="24"/>
          <w:szCs w:val="24"/>
        </w:rPr>
        <w:t>o výške 80.000</w:t>
      </w:r>
      <w:r w:rsidR="00614EA5" w:rsidRPr="009F1A54">
        <w:rPr>
          <w:b/>
          <w:sz w:val="24"/>
          <w:szCs w:val="24"/>
        </w:rPr>
        <w:t>.000 Euro bez</w:t>
      </w:r>
      <w:r w:rsidR="00A01C47" w:rsidRPr="009F1A54">
        <w:rPr>
          <w:b/>
          <w:sz w:val="24"/>
          <w:szCs w:val="24"/>
        </w:rPr>
        <w:t xml:space="preserve"> DPH za každé dielo. </w:t>
      </w:r>
    </w:p>
    <w:p w14:paraId="07F25CC7" w14:textId="77777777" w:rsidR="00691B48" w:rsidRDefault="00691B48" w:rsidP="00691B48">
      <w:pPr>
        <w:adjustRightInd w:val="0"/>
        <w:jc w:val="both"/>
        <w:rPr>
          <w:b/>
          <w:color w:val="FF0000"/>
          <w:sz w:val="24"/>
          <w:szCs w:val="24"/>
        </w:rPr>
      </w:pPr>
    </w:p>
    <w:p w14:paraId="639BDE3A" w14:textId="31118399" w:rsidR="00424296" w:rsidRPr="009F1A54" w:rsidRDefault="00424296" w:rsidP="00691B48">
      <w:pPr>
        <w:adjustRightInd w:val="0"/>
        <w:jc w:val="both"/>
        <w:rPr>
          <w:sz w:val="24"/>
          <w:szCs w:val="24"/>
        </w:rPr>
      </w:pPr>
      <w:r w:rsidRPr="009F1A54">
        <w:rPr>
          <w:b/>
          <w:sz w:val="24"/>
          <w:szCs w:val="24"/>
        </w:rPr>
        <w:t>Verejný obstarávateľ akceptuje fotokópiu</w:t>
      </w:r>
      <w:r w:rsidRPr="009F1A54">
        <w:rPr>
          <w:sz w:val="24"/>
          <w:szCs w:val="24"/>
        </w:rPr>
        <w:t xml:space="preserve"> referencií </w:t>
      </w:r>
      <w:r w:rsidR="009F1A54">
        <w:rPr>
          <w:sz w:val="24"/>
          <w:szCs w:val="24"/>
        </w:rPr>
        <w:t>ako aj zohľadní referencie ak takéto existujú z údajov o hospodárskom hubjekte vedených v IS Úradu pre verejné obstarávanie.</w:t>
      </w:r>
    </w:p>
    <w:p w14:paraId="62B337A2" w14:textId="755E5490" w:rsidR="00427C2F" w:rsidRPr="009F1A54" w:rsidRDefault="00424296" w:rsidP="00691B48">
      <w:pPr>
        <w:pStyle w:val="obycajnytext"/>
        <w:jc w:val="both"/>
        <w:rPr>
          <w:sz w:val="24"/>
          <w:szCs w:val="24"/>
        </w:rPr>
      </w:pPr>
      <w:r w:rsidRPr="009F1A54">
        <w:rPr>
          <w:sz w:val="24"/>
          <w:szCs w:val="24"/>
        </w:rPr>
        <w:t>Ak predloží referenciu od odberateľa – formát takejto referencie  nie je predpísaný, ale musí obsahovať uvedenie ceny, miesto dodania, kvalitu prác, lehoty dodania a</w:t>
      </w:r>
      <w:r w:rsidR="005D7221">
        <w:rPr>
          <w:sz w:val="24"/>
          <w:szCs w:val="24"/>
        </w:rPr>
        <w:t> odberateľov.</w:t>
      </w:r>
    </w:p>
    <w:p w14:paraId="106A2D3A" w14:textId="77777777" w:rsidR="009F191C" w:rsidRDefault="009F191C" w:rsidP="00691B48">
      <w:pPr>
        <w:pStyle w:val="obycajnytext"/>
        <w:jc w:val="both"/>
        <w:rPr>
          <w:color w:val="FF0000"/>
          <w:szCs w:val="24"/>
        </w:rPr>
      </w:pPr>
    </w:p>
    <w:p w14:paraId="3EDF16CB" w14:textId="77777777" w:rsidR="005D7221" w:rsidRPr="009F1A54" w:rsidRDefault="005D7221" w:rsidP="00691B48">
      <w:pPr>
        <w:pStyle w:val="obycajnytext"/>
        <w:jc w:val="both"/>
        <w:rPr>
          <w:color w:val="FF0000"/>
          <w:szCs w:val="24"/>
        </w:rPr>
      </w:pPr>
    </w:p>
    <w:p w14:paraId="7A01C242" w14:textId="146E945D" w:rsidR="00427C2F" w:rsidRPr="005D7221" w:rsidRDefault="00A01C47" w:rsidP="00691B48">
      <w:pPr>
        <w:adjustRightInd w:val="0"/>
        <w:jc w:val="both"/>
        <w:rPr>
          <w:b/>
          <w:sz w:val="24"/>
          <w:szCs w:val="24"/>
          <w:u w:val="single"/>
        </w:rPr>
      </w:pPr>
      <w:r w:rsidRPr="009F1A54">
        <w:rPr>
          <w:sz w:val="24"/>
          <w:szCs w:val="24"/>
          <w:shd w:val="clear" w:color="auto" w:fill="FFFFFF"/>
        </w:rPr>
        <w:t xml:space="preserve">3. </w:t>
      </w:r>
      <w:r w:rsidR="00427C2F" w:rsidRPr="005D7221">
        <w:rPr>
          <w:b/>
          <w:sz w:val="24"/>
          <w:szCs w:val="24"/>
          <w:u w:val="single"/>
        </w:rPr>
        <w:t>Uchádzač sa preukáže údajmi o vzdelaní a odbornej kvalif</w:t>
      </w:r>
      <w:r w:rsidR="005D7221">
        <w:rPr>
          <w:b/>
          <w:sz w:val="24"/>
          <w:szCs w:val="24"/>
          <w:u w:val="single"/>
        </w:rPr>
        <w:t>ikácii riadiacich zamestnancov</w:t>
      </w:r>
      <w:r w:rsidR="00427C2F" w:rsidRPr="005D7221">
        <w:rPr>
          <w:b/>
          <w:sz w:val="24"/>
          <w:szCs w:val="24"/>
          <w:u w:val="single"/>
        </w:rPr>
        <w:t xml:space="preserve"> zodpovedných za plnenie zmluvy resp. stavebných prác. </w:t>
      </w:r>
    </w:p>
    <w:p w14:paraId="2DBDFDB3" w14:textId="0693EA2B" w:rsidR="00427C2F" w:rsidRPr="009F1A54" w:rsidRDefault="00427C2F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>Verejný obstarávateľ požaduje aby osoba, ktorá bude priamo zodpovedať za riadenie stavebných prác preukázala:</w:t>
      </w:r>
    </w:p>
    <w:p w14:paraId="6CBA7BB7" w14:textId="77777777" w:rsidR="00A01C47" w:rsidRPr="009F1A54" w:rsidRDefault="00A01C47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    </w:t>
      </w:r>
      <w:r w:rsidR="00427C2F" w:rsidRPr="009F1A54">
        <w:rPr>
          <w:sz w:val="24"/>
          <w:szCs w:val="24"/>
        </w:rPr>
        <w:t xml:space="preserve">1. Odbornú spôsobilosť na výkon činnosti stavbyvedúceho, t. j. musí mať osvedčenie o </w:t>
      </w:r>
    </w:p>
    <w:p w14:paraId="56B5C90D" w14:textId="77C2EF6D" w:rsidR="00427C2F" w:rsidRPr="009F1A54" w:rsidRDefault="00A01C47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Odbornej </w:t>
      </w:r>
      <w:r w:rsidR="00427C2F" w:rsidRPr="009F1A54">
        <w:rPr>
          <w:sz w:val="24"/>
          <w:szCs w:val="24"/>
        </w:rPr>
        <w:t xml:space="preserve">spôsobilosti, resp.  vykonaní odbornej skúšky - odborné zameranie pozemné  stavby podľa </w:t>
      </w:r>
      <w:r w:rsidRPr="009F1A54">
        <w:rPr>
          <w:sz w:val="24"/>
          <w:szCs w:val="24"/>
        </w:rPr>
        <w:t xml:space="preserve"> </w:t>
      </w:r>
      <w:r w:rsidR="00427C2F" w:rsidRPr="009F1A54">
        <w:rPr>
          <w:sz w:val="24"/>
          <w:szCs w:val="24"/>
        </w:rPr>
        <w:t xml:space="preserve">zákona č. 138/1992 Zb. o autorizovaných architektoch a autorizovaných stavebných inžinieroch alebo iný ekvivalentný doklad preukazujúci túto skutočnosť, </w:t>
      </w:r>
      <w:r w:rsidR="00427C2F" w:rsidRPr="009F1A54">
        <w:rPr>
          <w:b/>
          <w:sz w:val="24"/>
          <w:szCs w:val="24"/>
        </w:rPr>
        <w:t>a to pre</w:t>
      </w:r>
      <w:r w:rsidR="001103A4" w:rsidRPr="009F1A54">
        <w:rPr>
          <w:b/>
          <w:sz w:val="24"/>
          <w:szCs w:val="24"/>
        </w:rPr>
        <w:t xml:space="preserve">dložením </w:t>
      </w:r>
      <w:r w:rsidR="00427C2F" w:rsidRPr="009F1A54">
        <w:rPr>
          <w:b/>
          <w:sz w:val="24"/>
          <w:szCs w:val="24"/>
        </w:rPr>
        <w:t xml:space="preserve">kópie  </w:t>
      </w:r>
      <w:r w:rsidR="00427C2F" w:rsidRPr="009F1A54">
        <w:rPr>
          <w:sz w:val="24"/>
          <w:szCs w:val="24"/>
        </w:rPr>
        <w:t>osvedčenia</w:t>
      </w:r>
      <w:r w:rsidR="001103A4" w:rsidRPr="009F1A54">
        <w:rPr>
          <w:sz w:val="24"/>
          <w:szCs w:val="24"/>
        </w:rPr>
        <w:t>.</w:t>
      </w:r>
    </w:p>
    <w:p w14:paraId="4A857F5C" w14:textId="7462270B" w:rsidR="00A13BEB" w:rsidRPr="009F1A54" w:rsidRDefault="00A01C47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lastRenderedPageBreak/>
        <w:t xml:space="preserve">      </w:t>
      </w:r>
      <w:r w:rsidR="00427C2F" w:rsidRPr="009F1A54">
        <w:rPr>
          <w:sz w:val="24"/>
          <w:szCs w:val="24"/>
        </w:rPr>
        <w:t>2.</w:t>
      </w:r>
      <w:r w:rsidR="0064458E" w:rsidRPr="009F1A54">
        <w:rPr>
          <w:sz w:val="24"/>
          <w:szCs w:val="24"/>
        </w:rPr>
        <w:t xml:space="preserve"> </w:t>
      </w:r>
      <w:r w:rsidR="00427C2F" w:rsidRPr="009F1A54">
        <w:rPr>
          <w:sz w:val="24"/>
          <w:szCs w:val="24"/>
        </w:rPr>
        <w:t xml:space="preserve"> </w:t>
      </w:r>
      <w:r w:rsidR="00427C2F" w:rsidRPr="009F1A54">
        <w:rPr>
          <w:b/>
          <w:sz w:val="24"/>
          <w:szCs w:val="24"/>
        </w:rPr>
        <w:t>Vyhlásenie</w:t>
      </w:r>
      <w:r w:rsidR="00427C2F" w:rsidRPr="009F1A54">
        <w:rPr>
          <w:sz w:val="24"/>
          <w:szCs w:val="24"/>
        </w:rPr>
        <w:t xml:space="preserve"> uchádzačom </w:t>
      </w:r>
      <w:r w:rsidR="00427C2F" w:rsidRPr="009F1A54">
        <w:rPr>
          <w:b/>
          <w:sz w:val="24"/>
          <w:szCs w:val="24"/>
        </w:rPr>
        <w:t>deklarovanej odborne spôsobilej osoby</w:t>
      </w:r>
      <w:r w:rsidR="00427C2F" w:rsidRPr="009F1A54">
        <w:rPr>
          <w:sz w:val="24"/>
          <w:szCs w:val="24"/>
        </w:rPr>
        <w:t xml:space="preserve"> na výkon funkcie stavbyvedúceho, že bude uchádzačovi k dispozícii na plnenie zmluvy týkajúcej sa predmetu zákazky</w:t>
      </w:r>
      <w:r w:rsidR="005D7221">
        <w:rPr>
          <w:sz w:val="24"/>
          <w:szCs w:val="24"/>
        </w:rPr>
        <w:t>.</w:t>
      </w:r>
    </w:p>
    <w:p w14:paraId="3BA93D14" w14:textId="77777777" w:rsidR="006C2C01" w:rsidRPr="009F1A54" w:rsidRDefault="006C2C01" w:rsidP="00691B48">
      <w:pPr>
        <w:adjustRightInd w:val="0"/>
        <w:jc w:val="both"/>
        <w:rPr>
          <w:rFonts w:eastAsia="Calibri"/>
          <w:sz w:val="24"/>
          <w:szCs w:val="24"/>
        </w:rPr>
      </w:pPr>
    </w:p>
    <w:p w14:paraId="66990BB2" w14:textId="77777777" w:rsidR="00FE68CF" w:rsidRPr="009F1A54" w:rsidRDefault="00DD33D4" w:rsidP="00691B48">
      <w:pPr>
        <w:adjustRightInd w:val="0"/>
        <w:jc w:val="both"/>
        <w:rPr>
          <w:rFonts w:eastAsia="Calibri"/>
          <w:sz w:val="24"/>
          <w:szCs w:val="24"/>
        </w:rPr>
      </w:pPr>
      <w:r w:rsidRPr="009F1A54">
        <w:rPr>
          <w:rFonts w:eastAsia="Calibri"/>
          <w:sz w:val="24"/>
          <w:szCs w:val="24"/>
        </w:rPr>
        <w:t xml:space="preserve">   </w:t>
      </w:r>
      <w:r w:rsidR="00FE68CF" w:rsidRPr="009F1A54">
        <w:rPr>
          <w:rFonts w:eastAsia="Calibri"/>
          <w:sz w:val="24"/>
          <w:szCs w:val="24"/>
        </w:rPr>
        <w:t xml:space="preserve">- </w:t>
      </w:r>
      <w:r w:rsidRPr="009F1A54">
        <w:rPr>
          <w:rFonts w:eastAsia="Calibri"/>
          <w:sz w:val="24"/>
          <w:szCs w:val="24"/>
        </w:rPr>
        <w:t xml:space="preserve"> </w:t>
      </w:r>
      <w:r w:rsidR="00FE68CF" w:rsidRPr="009F1A54">
        <w:rPr>
          <w:rFonts w:eastAsia="Calibri"/>
          <w:b/>
          <w:sz w:val="24"/>
          <w:szCs w:val="24"/>
        </w:rPr>
        <w:t>Odôvodnenie podmienok účasti</w:t>
      </w:r>
      <w:r w:rsidRPr="009F1A54">
        <w:rPr>
          <w:rFonts w:eastAsia="Calibri"/>
          <w:b/>
          <w:sz w:val="24"/>
          <w:szCs w:val="24"/>
        </w:rPr>
        <w:t xml:space="preserve"> podľa § 38 ods. 5 ZOVO</w:t>
      </w:r>
      <w:r w:rsidR="00FE68CF" w:rsidRPr="009F1A54">
        <w:rPr>
          <w:rFonts w:eastAsia="Calibri"/>
          <w:b/>
          <w:sz w:val="24"/>
          <w:szCs w:val="24"/>
        </w:rPr>
        <w:t>:</w:t>
      </w:r>
    </w:p>
    <w:p w14:paraId="07387816" w14:textId="6F54D1E6" w:rsidR="00FE68CF" w:rsidRPr="009F1A54" w:rsidRDefault="00F770C8" w:rsidP="00691B48">
      <w:pPr>
        <w:adjustRightInd w:val="0"/>
        <w:jc w:val="both"/>
        <w:rPr>
          <w:rFonts w:eastAsia="Calibri"/>
          <w:sz w:val="24"/>
          <w:szCs w:val="24"/>
        </w:rPr>
      </w:pPr>
      <w:r w:rsidRPr="009F1A54">
        <w:rPr>
          <w:rFonts w:eastAsia="Calibri"/>
          <w:sz w:val="24"/>
          <w:szCs w:val="24"/>
        </w:rPr>
        <w:t xml:space="preserve">      </w:t>
      </w:r>
      <w:r w:rsidR="00FE68CF" w:rsidRPr="009F1A54">
        <w:rPr>
          <w:rFonts w:eastAsia="Calibri"/>
          <w:sz w:val="24"/>
          <w:szCs w:val="24"/>
        </w:rPr>
        <w:t xml:space="preserve">Verejný obstarávateľ nesie veľkú zodpovednosť vzhľadom na čerpanie </w:t>
      </w:r>
      <w:r w:rsidRPr="009F1A54">
        <w:rPr>
          <w:rFonts w:eastAsia="Calibri"/>
          <w:sz w:val="24"/>
          <w:szCs w:val="24"/>
        </w:rPr>
        <w:t>eurofo</w:t>
      </w:r>
      <w:r w:rsidR="005D7221">
        <w:rPr>
          <w:rFonts w:eastAsia="Calibri"/>
          <w:sz w:val="24"/>
          <w:szCs w:val="24"/>
        </w:rPr>
        <w:t xml:space="preserve">ndov a preto </w:t>
      </w:r>
      <w:r w:rsidRPr="009F1A54">
        <w:rPr>
          <w:rFonts w:eastAsia="Calibri"/>
          <w:sz w:val="24"/>
          <w:szCs w:val="24"/>
        </w:rPr>
        <w:t xml:space="preserve">má </w:t>
      </w:r>
      <w:r w:rsidR="00FE68CF" w:rsidRPr="009F1A54">
        <w:rPr>
          <w:rFonts w:eastAsia="Calibri"/>
          <w:sz w:val="24"/>
          <w:szCs w:val="24"/>
        </w:rPr>
        <w:t>záujem o uzatvorenie zmluvy s uchádzačom, ktorý preukáže aspoň základné</w:t>
      </w:r>
      <w:r w:rsidR="00467171" w:rsidRPr="009F1A54">
        <w:rPr>
          <w:rFonts w:eastAsia="Calibri"/>
          <w:sz w:val="24"/>
          <w:szCs w:val="24"/>
        </w:rPr>
        <w:t xml:space="preserve"> </w:t>
      </w:r>
      <w:r w:rsidRPr="009F1A54">
        <w:rPr>
          <w:rFonts w:eastAsia="Calibri"/>
          <w:sz w:val="24"/>
          <w:szCs w:val="24"/>
        </w:rPr>
        <w:t xml:space="preserve">skúsenosti s predmetom zákazky, </w:t>
      </w:r>
      <w:r w:rsidR="00FE68CF" w:rsidRPr="009F1A54">
        <w:rPr>
          <w:rFonts w:eastAsia="Calibri"/>
          <w:sz w:val="24"/>
          <w:szCs w:val="24"/>
        </w:rPr>
        <w:t>ktoré sú požadované verejným obstarávateľom.</w:t>
      </w:r>
    </w:p>
    <w:p w14:paraId="1C6392FA" w14:textId="24055553" w:rsidR="00FE68CF" w:rsidRPr="009F1A54" w:rsidRDefault="00FE68CF" w:rsidP="00691B48">
      <w:pPr>
        <w:adjustRightInd w:val="0"/>
        <w:jc w:val="both"/>
        <w:rPr>
          <w:sz w:val="24"/>
          <w:szCs w:val="24"/>
        </w:rPr>
      </w:pPr>
      <w:r w:rsidRPr="009F1A54">
        <w:rPr>
          <w:rFonts w:eastAsia="Calibri"/>
          <w:sz w:val="24"/>
          <w:szCs w:val="24"/>
        </w:rPr>
        <w:t>Minimálna požiadavka je vzhľadom na veľkosť projektu primeraná</w:t>
      </w:r>
    </w:p>
    <w:p w14:paraId="1CCEFBC7" w14:textId="54DCE8ED" w:rsidR="00094695" w:rsidRPr="009F1A54" w:rsidRDefault="0064458E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</w:t>
      </w:r>
      <w:r w:rsidR="00EB0B24" w:rsidRPr="009F1A54">
        <w:rPr>
          <w:sz w:val="24"/>
          <w:szCs w:val="24"/>
        </w:rPr>
        <w:t xml:space="preserve"> - </w:t>
      </w:r>
      <w:r w:rsidR="00A01C47" w:rsidRPr="009F1A54">
        <w:rPr>
          <w:sz w:val="24"/>
          <w:szCs w:val="24"/>
        </w:rPr>
        <w:t xml:space="preserve">Uchádzač môže na preukázanie, technickej a odbornej spôsobilosti využiť technické a </w:t>
      </w:r>
      <w:r w:rsidR="00EB0B24" w:rsidRPr="009F1A54">
        <w:rPr>
          <w:sz w:val="24"/>
          <w:szCs w:val="24"/>
        </w:rPr>
        <w:t xml:space="preserve">  </w:t>
      </w:r>
      <w:r w:rsidR="00FF0463" w:rsidRPr="009F1A54">
        <w:rPr>
          <w:sz w:val="24"/>
          <w:szCs w:val="24"/>
        </w:rPr>
        <w:t xml:space="preserve">         </w:t>
      </w:r>
      <w:r w:rsidR="00A01C47" w:rsidRPr="009F1A54">
        <w:rPr>
          <w:sz w:val="24"/>
          <w:szCs w:val="24"/>
        </w:rPr>
        <w:t>odb</w:t>
      </w:r>
      <w:r w:rsidR="005D7221">
        <w:rPr>
          <w:sz w:val="24"/>
          <w:szCs w:val="24"/>
        </w:rPr>
        <w:t>orné  kapacity inej osoby, bez</w:t>
      </w:r>
      <w:r w:rsidR="00A01C47" w:rsidRPr="009F1A54">
        <w:rPr>
          <w:sz w:val="24"/>
          <w:szCs w:val="24"/>
        </w:rPr>
        <w:t xml:space="preserve"> ohľadu na ich právny vzťah. V takomto prípade musí </w:t>
      </w:r>
      <w:r w:rsidR="00FF0463" w:rsidRPr="009F1A54">
        <w:rPr>
          <w:sz w:val="24"/>
          <w:szCs w:val="24"/>
        </w:rPr>
        <w:t xml:space="preserve">  </w:t>
      </w:r>
      <w:r w:rsidR="00A01C47" w:rsidRPr="009F1A54">
        <w:rPr>
          <w:sz w:val="24"/>
          <w:szCs w:val="24"/>
        </w:rPr>
        <w:t xml:space="preserve">uchádzač alebo záujemca verejnému obstarávateľovi preukázať, že pri plnení zmluvy bude môcť reálne disponovať s kapacitami osoby , ktorej spôsobilosť využíva na preukázanie </w:t>
      </w:r>
      <w:r w:rsidR="00FF0463" w:rsidRPr="009F1A54">
        <w:rPr>
          <w:sz w:val="24"/>
          <w:szCs w:val="24"/>
        </w:rPr>
        <w:t xml:space="preserve">  </w:t>
      </w:r>
      <w:r w:rsidR="00A01C47" w:rsidRPr="009F1A54">
        <w:rPr>
          <w:sz w:val="24"/>
          <w:szCs w:val="24"/>
        </w:rPr>
        <w:t xml:space="preserve">technickej alebo odbornej spôsobilosti. Túto skutočnosť preukazuje uchádzač písomnou </w:t>
      </w:r>
      <w:r w:rsidRPr="009F1A54">
        <w:rPr>
          <w:sz w:val="24"/>
          <w:szCs w:val="24"/>
        </w:rPr>
        <w:t xml:space="preserve"> </w:t>
      </w:r>
      <w:r w:rsidR="00A01C47" w:rsidRPr="009F1A54">
        <w:rPr>
          <w:sz w:val="24"/>
          <w:szCs w:val="24"/>
        </w:rPr>
        <w:t>zmluvou uzavretou s  touto os</w:t>
      </w:r>
      <w:r w:rsidR="005D7221">
        <w:rPr>
          <w:sz w:val="24"/>
          <w:szCs w:val="24"/>
        </w:rPr>
        <w:t>obou,</w:t>
      </w:r>
      <w:r w:rsidR="00A01C47" w:rsidRPr="009F1A54">
        <w:rPr>
          <w:sz w:val="24"/>
          <w:szCs w:val="24"/>
        </w:rPr>
        <w:t xml:space="preserve"> obsahujúcou záväzok osoby, </w:t>
      </w:r>
      <w:r w:rsidR="005D7221">
        <w:rPr>
          <w:sz w:val="24"/>
          <w:szCs w:val="24"/>
        </w:rPr>
        <w:t xml:space="preserve">ktorej </w:t>
      </w:r>
      <w:r w:rsidR="00A01C47" w:rsidRPr="009F1A54">
        <w:rPr>
          <w:sz w:val="24"/>
          <w:szCs w:val="24"/>
        </w:rPr>
        <w:t xml:space="preserve">technickými </w:t>
      </w:r>
      <w:r w:rsidR="00FF0463" w:rsidRPr="009F1A54">
        <w:rPr>
          <w:sz w:val="24"/>
          <w:szCs w:val="24"/>
        </w:rPr>
        <w:t xml:space="preserve">  </w:t>
      </w:r>
      <w:r w:rsidR="00A01C47" w:rsidRPr="009F1A54">
        <w:rPr>
          <w:sz w:val="24"/>
          <w:szCs w:val="24"/>
        </w:rPr>
        <w:t xml:space="preserve">a odbornými kapacitami mieni  preukázať svoju technickú alebo odbornú  spôsobilosť,  že táto osoba poskytne svoje kapacity  počas trvania zmluvného vzťahu. Osoba, ktorej kapacity   </w:t>
      </w:r>
      <w:r w:rsidR="00FF0463" w:rsidRPr="009F1A54">
        <w:rPr>
          <w:sz w:val="24"/>
          <w:szCs w:val="24"/>
        </w:rPr>
        <w:t xml:space="preserve"> </w:t>
      </w:r>
      <w:r w:rsidR="00A01C47" w:rsidRPr="009F1A54">
        <w:rPr>
          <w:sz w:val="24"/>
          <w:szCs w:val="24"/>
        </w:rPr>
        <w:t xml:space="preserve">majú byť  použité na preukázanie  technickej a odbornej spôsobilosti musí preukázať splnenie podmienok účasti týkajúce sa   osobného postavenia, nesmú u nej existovať dôvody </w:t>
      </w:r>
      <w:r w:rsidR="00FF0463" w:rsidRPr="009F1A54">
        <w:rPr>
          <w:sz w:val="24"/>
          <w:szCs w:val="24"/>
        </w:rPr>
        <w:t xml:space="preserve"> </w:t>
      </w:r>
      <w:r w:rsidR="00A01C47" w:rsidRPr="009F1A54">
        <w:rPr>
          <w:sz w:val="24"/>
          <w:szCs w:val="24"/>
        </w:rPr>
        <w:t>na vylúčenie podľa § 40 ods. 6 písm. a) až h) a ods. 7 zákona.  Oprávnenie  dodávať tovar, uskutočňovať s</w:t>
      </w:r>
      <w:r w:rsidR="005D7221">
        <w:rPr>
          <w:sz w:val="24"/>
          <w:szCs w:val="24"/>
        </w:rPr>
        <w:t xml:space="preserve">tavebné práce alebo poskytovať </w:t>
      </w:r>
      <w:r w:rsidR="00A01C47" w:rsidRPr="009F1A54">
        <w:rPr>
          <w:sz w:val="24"/>
          <w:szCs w:val="24"/>
        </w:rPr>
        <w:t xml:space="preserve">službu preukazuje vo vzťahu k tej časti </w:t>
      </w:r>
      <w:r w:rsidR="00FF0463" w:rsidRPr="009F1A54">
        <w:rPr>
          <w:sz w:val="24"/>
          <w:szCs w:val="24"/>
        </w:rPr>
        <w:t xml:space="preserve"> </w:t>
      </w:r>
      <w:r w:rsidR="00A01C47" w:rsidRPr="009F1A54">
        <w:rPr>
          <w:sz w:val="24"/>
          <w:szCs w:val="24"/>
        </w:rPr>
        <w:t xml:space="preserve">predmetu zákazky na ktorú boli kapacity uchádzačovi poskytnuté.  Ak ide o požiadavku súvisiacu k § 34 ods. 1 pís. g, uchádzač môže využiť kapacity  inej osoby iba ak táto bude reálne vykonávať stavebné práce alebo službu na </w:t>
      </w:r>
      <w:r w:rsidR="005D7221">
        <w:rPr>
          <w:sz w:val="24"/>
          <w:szCs w:val="24"/>
        </w:rPr>
        <w:t xml:space="preserve">ktorú sa  kapacity </w:t>
      </w:r>
      <w:r w:rsidR="00EB0B24" w:rsidRPr="009F1A54">
        <w:rPr>
          <w:sz w:val="24"/>
          <w:szCs w:val="24"/>
        </w:rPr>
        <w:t>využívajú</w:t>
      </w:r>
      <w:r w:rsidR="005D7221">
        <w:rPr>
          <w:sz w:val="24"/>
          <w:szCs w:val="24"/>
        </w:rPr>
        <w:t>.</w:t>
      </w:r>
    </w:p>
    <w:p w14:paraId="4B9DC64D" w14:textId="77777777" w:rsidR="00953BD8" w:rsidRPr="009F1A54" w:rsidRDefault="0064458E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</w:t>
      </w:r>
      <w:r w:rsidR="00A87C73" w:rsidRPr="009F1A54">
        <w:rPr>
          <w:sz w:val="24"/>
          <w:szCs w:val="24"/>
        </w:rPr>
        <w:t xml:space="preserve">-  </w:t>
      </w:r>
      <w:r w:rsidR="005667E8" w:rsidRPr="009F1A54">
        <w:rPr>
          <w:sz w:val="24"/>
          <w:szCs w:val="24"/>
        </w:rPr>
        <w:t xml:space="preserve">Splnenie podmienky účasti týkajúcej sa osobného postavenia a  technickej </w:t>
      </w:r>
      <w:r w:rsidR="00953BD8" w:rsidRPr="009F1A54">
        <w:rPr>
          <w:sz w:val="24"/>
          <w:szCs w:val="24"/>
        </w:rPr>
        <w:t xml:space="preserve">a odbornej </w:t>
      </w:r>
      <w:r w:rsidR="005667E8" w:rsidRPr="009F1A54">
        <w:rPr>
          <w:sz w:val="24"/>
          <w:szCs w:val="24"/>
        </w:rPr>
        <w:t xml:space="preserve"> </w:t>
      </w:r>
    </w:p>
    <w:p w14:paraId="7ECD5CF9" w14:textId="7DD10A15" w:rsidR="005667E8" w:rsidRPr="009F1A54" w:rsidRDefault="00953BD8" w:rsidP="00691B48">
      <w:pPr>
        <w:adjustRightInd w:val="0"/>
        <w:jc w:val="both"/>
        <w:rPr>
          <w:sz w:val="24"/>
          <w:szCs w:val="24"/>
        </w:rPr>
      </w:pPr>
      <w:r w:rsidRPr="009F1A54">
        <w:rPr>
          <w:sz w:val="24"/>
          <w:szCs w:val="24"/>
        </w:rPr>
        <w:t xml:space="preserve">   </w:t>
      </w:r>
      <w:r w:rsidR="0064458E" w:rsidRPr="009F1A54">
        <w:rPr>
          <w:sz w:val="24"/>
          <w:szCs w:val="24"/>
        </w:rPr>
        <w:t xml:space="preserve">   </w:t>
      </w:r>
      <w:r w:rsidR="005667E8" w:rsidRPr="009F1A54">
        <w:rPr>
          <w:sz w:val="24"/>
          <w:szCs w:val="24"/>
        </w:rPr>
        <w:t xml:space="preserve">spôsobilosti </w:t>
      </w:r>
      <w:r w:rsidRPr="009F1A54">
        <w:rPr>
          <w:sz w:val="24"/>
          <w:szCs w:val="24"/>
        </w:rPr>
        <w:t xml:space="preserve"> </w:t>
      </w:r>
      <w:r w:rsidR="005667E8" w:rsidRPr="009F1A54">
        <w:rPr>
          <w:sz w:val="24"/>
          <w:szCs w:val="24"/>
        </w:rPr>
        <w:t xml:space="preserve">možno preukázať </w:t>
      </w:r>
      <w:r w:rsidR="005667E8" w:rsidRPr="009F1A54">
        <w:rPr>
          <w:rFonts w:eastAsia="Cambria"/>
          <w:sz w:val="24"/>
          <w:szCs w:val="24"/>
          <w:lang w:eastAsia="en-US"/>
        </w:rPr>
        <w:t xml:space="preserve">formou  čestného vyhlásenia – </w:t>
      </w:r>
      <w:r w:rsidR="006668A2">
        <w:rPr>
          <w:rFonts w:eastAsia="Cambria"/>
          <w:b/>
          <w:color w:val="000000" w:themeColor="text1"/>
          <w:sz w:val="24"/>
          <w:szCs w:val="24"/>
          <w:lang w:eastAsia="en-US"/>
        </w:rPr>
        <w:t>Príloha č 4C.</w:t>
      </w:r>
      <w:r w:rsidR="009F1A54">
        <w:rPr>
          <w:sz w:val="24"/>
          <w:szCs w:val="24"/>
        </w:rPr>
        <w:t xml:space="preserve"> Verejný obstarávateľ v zmysle § 55 ods. 1 zákona najprv vyhodnotí uchádzača, ktorý sa umiestnil na prvom mieste. Ak dôjde k vylúčeniu tothto uchádzača vyhodnotí splnenie podmienok účasti uchádzača, ktorý sa umiestnil ako ďalší v poradí. Ak nedošlo k preloženiu dokladov preukazujúcich splenie podmienok účasti verejný obstarávateľ požiada o ich predloženie v lehote nie kratš</w:t>
      </w:r>
      <w:r w:rsidR="00655C90">
        <w:rPr>
          <w:sz w:val="24"/>
          <w:szCs w:val="24"/>
        </w:rPr>
        <w:t xml:space="preserve">ej ako 5 pracovných dní. </w:t>
      </w:r>
    </w:p>
    <w:p w14:paraId="2DC28D62" w14:textId="56EFD165" w:rsidR="00614EA5" w:rsidRPr="006668A2" w:rsidRDefault="0064458E" w:rsidP="006668A2">
      <w:pPr>
        <w:tabs>
          <w:tab w:val="num" w:pos="540"/>
          <w:tab w:val="left" w:pos="1620"/>
        </w:tabs>
        <w:jc w:val="both"/>
        <w:rPr>
          <w:sz w:val="24"/>
          <w:szCs w:val="24"/>
        </w:rPr>
      </w:pPr>
      <w:r w:rsidRPr="009F1A54">
        <w:rPr>
          <w:b/>
          <w:sz w:val="24"/>
          <w:szCs w:val="24"/>
        </w:rPr>
        <w:t xml:space="preserve">  </w:t>
      </w:r>
      <w:r w:rsidR="00EB0B24" w:rsidRPr="009F1A54">
        <w:rPr>
          <w:b/>
          <w:sz w:val="24"/>
          <w:szCs w:val="24"/>
        </w:rPr>
        <w:t xml:space="preserve">- </w:t>
      </w:r>
      <w:r w:rsidRPr="009F1A54">
        <w:rPr>
          <w:b/>
          <w:sz w:val="24"/>
          <w:szCs w:val="24"/>
        </w:rPr>
        <w:t xml:space="preserve">  </w:t>
      </w:r>
      <w:r w:rsidR="00FF0463" w:rsidRPr="009F1A54">
        <w:rPr>
          <w:sz w:val="24"/>
          <w:szCs w:val="24"/>
        </w:rPr>
        <w:t>Úspešný uchádzač alebo uchádzači, ich subdodávatelia po</w:t>
      </w:r>
      <w:r w:rsidR="006668A2">
        <w:rPr>
          <w:sz w:val="24"/>
          <w:szCs w:val="24"/>
        </w:rPr>
        <w:t>dľa  zákona a ich osoby podľa §</w:t>
      </w:r>
      <w:r w:rsidR="00FF0463" w:rsidRPr="009F1A54">
        <w:rPr>
          <w:sz w:val="24"/>
          <w:szCs w:val="24"/>
        </w:rPr>
        <w:t xml:space="preserve">33 ods. 2 a § 34 ods. 3 zákona č. 343/2015 Z.z. </w:t>
      </w:r>
      <w:r w:rsidR="00FF0463" w:rsidRPr="009F1A54">
        <w:rPr>
          <w:rFonts w:eastAsia="Calibri"/>
          <w:sz w:val="24"/>
          <w:szCs w:val="24"/>
          <w:lang w:eastAsia="en-US"/>
        </w:rPr>
        <w:t xml:space="preserve">ktorí majú povinnosť zapisovať sa do </w:t>
      </w:r>
      <w:r w:rsidR="00A87C73" w:rsidRPr="009F1A54">
        <w:rPr>
          <w:rFonts w:eastAsia="Calibri"/>
          <w:sz w:val="24"/>
          <w:szCs w:val="24"/>
          <w:lang w:eastAsia="en-US"/>
        </w:rPr>
        <w:t xml:space="preserve">  </w:t>
      </w:r>
      <w:r w:rsidR="00FF0463" w:rsidRPr="009F1A54">
        <w:rPr>
          <w:rFonts w:eastAsia="Calibri"/>
          <w:sz w:val="24"/>
          <w:szCs w:val="24"/>
          <w:lang w:eastAsia="en-US"/>
        </w:rPr>
        <w:t xml:space="preserve">Registra partnerov verejného sektora musí byť zapísaný v registri partnerov verejného </w:t>
      </w:r>
      <w:r w:rsidR="00A87C73" w:rsidRPr="009F1A54">
        <w:rPr>
          <w:rFonts w:eastAsia="Calibri"/>
          <w:sz w:val="24"/>
          <w:szCs w:val="24"/>
          <w:lang w:eastAsia="en-US"/>
        </w:rPr>
        <w:t xml:space="preserve">   </w:t>
      </w:r>
      <w:r w:rsidR="006668A2">
        <w:rPr>
          <w:rFonts w:eastAsia="Calibri"/>
          <w:sz w:val="24"/>
          <w:szCs w:val="24"/>
          <w:lang w:eastAsia="en-US"/>
        </w:rPr>
        <w:t>s</w:t>
      </w:r>
      <w:r w:rsidR="00CA56BD" w:rsidRPr="009F1A54">
        <w:rPr>
          <w:rFonts w:eastAsia="Calibri"/>
          <w:sz w:val="24"/>
          <w:szCs w:val="24"/>
          <w:lang w:eastAsia="en-US"/>
        </w:rPr>
        <w:t>ektora</w:t>
      </w:r>
      <w:r w:rsidR="00A87C73" w:rsidRPr="009F1A54">
        <w:rPr>
          <w:b/>
          <w:sz w:val="24"/>
          <w:szCs w:val="24"/>
        </w:rPr>
        <w:t xml:space="preserve"> </w:t>
      </w:r>
    </w:p>
    <w:p w14:paraId="1BB6B3D5" w14:textId="77777777" w:rsidR="00614EA5" w:rsidRDefault="00614EA5" w:rsidP="00691B48">
      <w:pPr>
        <w:adjustRightInd w:val="0"/>
        <w:jc w:val="both"/>
        <w:rPr>
          <w:rFonts w:eastAsia="Calibri"/>
          <w:sz w:val="24"/>
          <w:szCs w:val="24"/>
        </w:rPr>
      </w:pPr>
    </w:p>
    <w:p w14:paraId="241500E2" w14:textId="77777777" w:rsidR="006668A2" w:rsidRDefault="006668A2" w:rsidP="00691B48">
      <w:pPr>
        <w:autoSpaceDE/>
        <w:autoSpaceDN/>
        <w:jc w:val="both"/>
        <w:rPr>
          <w:rFonts w:eastAsia="Calibri"/>
          <w:sz w:val="32"/>
          <w:szCs w:val="24"/>
        </w:rPr>
      </w:pPr>
    </w:p>
    <w:p w14:paraId="4B1DB3F1" w14:textId="7599B07F" w:rsidR="00FF0463" w:rsidRPr="006668A2" w:rsidRDefault="00FF0463" w:rsidP="00691B48">
      <w:pPr>
        <w:autoSpaceDE/>
        <w:autoSpaceDN/>
        <w:jc w:val="both"/>
        <w:rPr>
          <w:rFonts w:eastAsia="Calibri"/>
          <w:sz w:val="32"/>
          <w:szCs w:val="24"/>
          <w:lang w:eastAsia="en-US"/>
        </w:rPr>
      </w:pPr>
      <w:r w:rsidRPr="006668A2">
        <w:rPr>
          <w:b/>
          <w:sz w:val="24"/>
        </w:rPr>
        <w:t xml:space="preserve">Poznámka:  </w:t>
      </w:r>
    </w:p>
    <w:p w14:paraId="2A7E47D2" w14:textId="60DD88AD" w:rsidR="00FF0463" w:rsidRPr="006668A2" w:rsidRDefault="00FF0463" w:rsidP="00691B48">
      <w:pPr>
        <w:shd w:val="clear" w:color="auto" w:fill="FFFFFF"/>
        <w:autoSpaceDE/>
        <w:autoSpaceDN/>
        <w:jc w:val="both"/>
        <w:rPr>
          <w:sz w:val="24"/>
        </w:rPr>
      </w:pPr>
      <w:r w:rsidRPr="006668A2">
        <w:rPr>
          <w:sz w:val="24"/>
        </w:rPr>
        <w:t>Partnerom verejného sektora podľa zákona č. 315/2016 Z.z. však </w:t>
      </w:r>
      <w:r w:rsidRPr="006668A2">
        <w:rPr>
          <w:b/>
          <w:bCs/>
          <w:sz w:val="24"/>
          <w:u w:val="single"/>
        </w:rPr>
        <w:t>nie je</w:t>
      </w:r>
      <w:r w:rsidRPr="006668A2">
        <w:rPr>
          <w:sz w:val="24"/>
        </w:rPr>
        <w:t> ten, komu majú       byť </w:t>
      </w:r>
      <w:r w:rsidR="00077407">
        <w:rPr>
          <w:b/>
          <w:bCs/>
          <w:sz w:val="24"/>
        </w:rPr>
        <w:t xml:space="preserve">jednorazovo </w:t>
      </w:r>
      <w:r w:rsidRPr="006668A2">
        <w:rPr>
          <w:b/>
          <w:bCs/>
          <w:sz w:val="24"/>
        </w:rPr>
        <w:t>poskytnuté finančné pro</w:t>
      </w:r>
      <w:r w:rsidR="00077407">
        <w:rPr>
          <w:b/>
          <w:bCs/>
          <w:sz w:val="24"/>
        </w:rPr>
        <w:t>striedky neprevyšujúce sumu 100.</w:t>
      </w:r>
      <w:r w:rsidRPr="006668A2">
        <w:rPr>
          <w:b/>
          <w:bCs/>
          <w:sz w:val="24"/>
        </w:rPr>
        <w:t>000 eur </w:t>
      </w:r>
      <w:r w:rsidRPr="006668A2">
        <w:rPr>
          <w:sz w:val="24"/>
        </w:rPr>
        <w:t>alebo </w:t>
      </w:r>
      <w:r w:rsidRPr="006668A2">
        <w:rPr>
          <w:b/>
          <w:bCs/>
          <w:sz w:val="24"/>
        </w:rPr>
        <w:t xml:space="preserve">v úhrne </w:t>
      </w:r>
      <w:r w:rsidR="00077407">
        <w:rPr>
          <w:b/>
          <w:bCs/>
          <w:sz w:val="24"/>
        </w:rPr>
        <w:t>neprevyšujúce sumu 250.</w:t>
      </w:r>
      <w:r w:rsidRPr="006668A2">
        <w:rPr>
          <w:b/>
          <w:bCs/>
          <w:sz w:val="24"/>
        </w:rPr>
        <w:t>000 eur v kalendárnom roku,</w:t>
      </w:r>
      <w:r w:rsidRPr="006668A2">
        <w:rPr>
          <w:sz w:val="24"/>
        </w:rPr>
        <w:t> ak ide o opakujúce sa plnenie; to neplatí, ak výšku štátnej pomoci alebo investičnej    pomoci nemožno v čase zápisu do registra určiť. Partnerom verejného sektora </w:t>
      </w:r>
      <w:r w:rsidRPr="006668A2">
        <w:rPr>
          <w:b/>
          <w:bCs/>
          <w:sz w:val="24"/>
          <w:u w:val="single"/>
        </w:rPr>
        <w:t>nie je</w:t>
      </w:r>
      <w:r w:rsidRPr="006668A2">
        <w:rPr>
          <w:sz w:val="24"/>
        </w:rPr>
        <w:t> ani ten, kto má </w:t>
      </w:r>
      <w:r w:rsidR="00A87C73" w:rsidRPr="006668A2">
        <w:rPr>
          <w:b/>
          <w:bCs/>
          <w:sz w:val="24"/>
        </w:rPr>
        <w:t xml:space="preserve">jednorazovo </w:t>
      </w:r>
      <w:r w:rsidRPr="006668A2">
        <w:rPr>
          <w:b/>
          <w:bCs/>
          <w:sz w:val="24"/>
        </w:rPr>
        <w:t>nadobudnúť majetok, práva k majetku alebo iné majetkové práva,</w:t>
      </w:r>
      <w:r w:rsidR="00A87C73" w:rsidRPr="006668A2">
        <w:rPr>
          <w:b/>
          <w:bCs/>
          <w:sz w:val="24"/>
        </w:rPr>
        <w:t xml:space="preserve"> ktorých všeobecná hodnota úhrne </w:t>
      </w:r>
      <w:r w:rsidR="00077407">
        <w:rPr>
          <w:b/>
          <w:bCs/>
          <w:sz w:val="24"/>
        </w:rPr>
        <w:t>neprevyšuje sumu 100.</w:t>
      </w:r>
      <w:r w:rsidRPr="006668A2">
        <w:rPr>
          <w:b/>
          <w:bCs/>
          <w:sz w:val="24"/>
        </w:rPr>
        <w:t>000 eur</w:t>
      </w:r>
      <w:r w:rsidRPr="006668A2">
        <w:rPr>
          <w:sz w:val="24"/>
        </w:rPr>
        <w:t>.</w:t>
      </w:r>
    </w:p>
    <w:p w14:paraId="15398EFB" w14:textId="77777777" w:rsidR="00F63D52" w:rsidRDefault="00F63D52" w:rsidP="00EB0B24">
      <w:pPr>
        <w:autoSpaceDE/>
        <w:autoSpaceDN/>
        <w:spacing w:line="276" w:lineRule="auto"/>
        <w:rPr>
          <w:b/>
          <w:sz w:val="24"/>
          <w:szCs w:val="24"/>
        </w:rPr>
      </w:pPr>
    </w:p>
    <w:p w14:paraId="234C341A" w14:textId="77777777" w:rsidR="00A34F20" w:rsidRDefault="00A34F20" w:rsidP="00EB0B24">
      <w:pPr>
        <w:autoSpaceDE/>
        <w:autoSpaceDN/>
        <w:spacing w:line="276" w:lineRule="auto"/>
        <w:rPr>
          <w:b/>
          <w:sz w:val="24"/>
          <w:szCs w:val="24"/>
        </w:rPr>
      </w:pPr>
    </w:p>
    <w:p w14:paraId="3D77925A" w14:textId="77777777" w:rsidR="00A34F20" w:rsidRDefault="00A34F20" w:rsidP="00EB0B24">
      <w:pPr>
        <w:autoSpaceDE/>
        <w:autoSpaceDN/>
        <w:spacing w:line="276" w:lineRule="auto"/>
        <w:rPr>
          <w:b/>
          <w:sz w:val="24"/>
          <w:szCs w:val="24"/>
        </w:rPr>
      </w:pPr>
    </w:p>
    <w:p w14:paraId="2F36566C" w14:textId="77777777" w:rsidR="00A34F20" w:rsidRDefault="00A34F20" w:rsidP="00EB0B24">
      <w:pPr>
        <w:autoSpaceDE/>
        <w:autoSpaceDN/>
        <w:spacing w:line="276" w:lineRule="auto"/>
        <w:rPr>
          <w:b/>
          <w:sz w:val="24"/>
          <w:szCs w:val="24"/>
        </w:rPr>
      </w:pPr>
    </w:p>
    <w:p w14:paraId="529E2AE6" w14:textId="77777777" w:rsidR="00A34F20" w:rsidRDefault="00A34F20" w:rsidP="00EB0B24">
      <w:pPr>
        <w:autoSpaceDE/>
        <w:autoSpaceDN/>
        <w:spacing w:line="276" w:lineRule="auto"/>
        <w:rPr>
          <w:b/>
          <w:sz w:val="24"/>
          <w:szCs w:val="24"/>
        </w:rPr>
      </w:pPr>
    </w:p>
    <w:p w14:paraId="6547E9FE" w14:textId="77777777" w:rsidR="00A34F20" w:rsidRPr="00A34F20" w:rsidRDefault="00A34F20" w:rsidP="00A34F20">
      <w:pPr>
        <w:rPr>
          <w:rFonts w:eastAsia="Cambria"/>
          <w:b/>
          <w:sz w:val="24"/>
          <w:u w:val="single"/>
        </w:rPr>
      </w:pPr>
      <w:r w:rsidRPr="00A34F20">
        <w:rPr>
          <w:rFonts w:eastAsia="Cambria"/>
          <w:b/>
          <w:sz w:val="24"/>
          <w:u w:val="single"/>
        </w:rPr>
        <w:t>PRÍLOHY:</w:t>
      </w:r>
    </w:p>
    <w:p w14:paraId="12E89D94" w14:textId="18E0A634" w:rsidR="00A34F20" w:rsidRPr="00A34F20" w:rsidRDefault="00A34F20" w:rsidP="00A34F20">
      <w:pPr>
        <w:rPr>
          <w:rFonts w:eastAsia="Cambria"/>
          <w:sz w:val="24"/>
        </w:rPr>
      </w:pPr>
      <w:r w:rsidRPr="00A34F20">
        <w:rPr>
          <w:rFonts w:eastAsia="Cambria"/>
          <w:sz w:val="24"/>
        </w:rPr>
        <w:t xml:space="preserve">Príloha č. 1: Opis predmetu zákazky </w:t>
      </w:r>
    </w:p>
    <w:p w14:paraId="00F1E440" w14:textId="7D54DAE6" w:rsidR="00A34F20" w:rsidRPr="00A34F20" w:rsidRDefault="00A34F20" w:rsidP="00A34F20">
      <w:pPr>
        <w:tabs>
          <w:tab w:val="left" w:pos="4815"/>
        </w:tabs>
        <w:rPr>
          <w:rFonts w:eastAsia="Cambria"/>
          <w:sz w:val="24"/>
        </w:rPr>
      </w:pPr>
      <w:r w:rsidRPr="00A34F20">
        <w:rPr>
          <w:rFonts w:eastAsia="Cambria"/>
          <w:sz w:val="24"/>
        </w:rPr>
        <w:t xml:space="preserve">Príloha č. 2: Vzor štruktúrovaného rozpočtu ceny (samostatná príloha) </w:t>
      </w:r>
    </w:p>
    <w:p w14:paraId="5ACE288A" w14:textId="3B5EAABB" w:rsidR="00A34F20" w:rsidRPr="00A34F20" w:rsidRDefault="00A34F20" w:rsidP="00A34F20">
      <w:pPr>
        <w:tabs>
          <w:tab w:val="left" w:pos="2925"/>
        </w:tabs>
        <w:rPr>
          <w:rFonts w:eastAsia="Cambria"/>
          <w:sz w:val="24"/>
        </w:rPr>
      </w:pPr>
      <w:r w:rsidRPr="00A34F20">
        <w:rPr>
          <w:rFonts w:eastAsia="Cambria"/>
          <w:sz w:val="24"/>
        </w:rPr>
        <w:t xml:space="preserve">Príloha č. 3: Zmluva o dielo (samostatná príloha) </w:t>
      </w:r>
    </w:p>
    <w:p w14:paraId="31F6264E" w14:textId="29B80222" w:rsidR="00A34F20" w:rsidRPr="00A34F20" w:rsidRDefault="00A34F20" w:rsidP="00A34F20">
      <w:pPr>
        <w:rPr>
          <w:rFonts w:eastAsia="Cambria"/>
          <w:sz w:val="24"/>
        </w:rPr>
      </w:pPr>
      <w:r w:rsidRPr="00A34F20">
        <w:rPr>
          <w:rFonts w:eastAsia="Cambria"/>
          <w:sz w:val="24"/>
        </w:rPr>
        <w:t>Príloha č. 4</w:t>
      </w:r>
      <w:r w:rsidR="00077407">
        <w:rPr>
          <w:rFonts w:eastAsia="Cambria"/>
          <w:sz w:val="24"/>
        </w:rPr>
        <w:t>A,B,C</w:t>
      </w:r>
      <w:r w:rsidRPr="00A34F20">
        <w:rPr>
          <w:rFonts w:eastAsia="Cambria"/>
          <w:sz w:val="24"/>
        </w:rPr>
        <w:t xml:space="preserve">: Formuláre Vyhlásení uchádzačov </w:t>
      </w:r>
    </w:p>
    <w:p w14:paraId="4B283A0E" w14:textId="61CD70C5" w:rsidR="00A34F20" w:rsidRPr="00A34F20" w:rsidRDefault="00A34F20" w:rsidP="00A34F20">
      <w:pPr>
        <w:rPr>
          <w:rFonts w:eastAsia="Cambria"/>
          <w:sz w:val="24"/>
        </w:rPr>
      </w:pPr>
      <w:r w:rsidRPr="00A34F20">
        <w:rPr>
          <w:rFonts w:eastAsia="Cambria"/>
          <w:sz w:val="24"/>
        </w:rPr>
        <w:t xml:space="preserve">Príloha č. 5. Kompletná projektová dokumentácia vo formáte pdf. (samostatná príloha) </w:t>
      </w:r>
    </w:p>
    <w:p w14:paraId="6147FC02" w14:textId="216C2F07" w:rsidR="00A34F20" w:rsidRPr="00A34F20" w:rsidRDefault="00A34F20" w:rsidP="00A34F20">
      <w:pPr>
        <w:rPr>
          <w:rFonts w:eastAsia="Cambria"/>
          <w:sz w:val="24"/>
        </w:rPr>
      </w:pPr>
      <w:r w:rsidRPr="00A34F20">
        <w:rPr>
          <w:rFonts w:eastAsia="Cambria"/>
          <w:sz w:val="24"/>
        </w:rPr>
        <w:t xml:space="preserve">Príloha č. 6: Zoznam požadovaných dokladov </w:t>
      </w:r>
    </w:p>
    <w:p w14:paraId="219BB929" w14:textId="24B33177" w:rsidR="00A34F20" w:rsidRPr="00A34F20" w:rsidRDefault="00A34F20" w:rsidP="00A34F20">
      <w:pPr>
        <w:rPr>
          <w:rFonts w:eastAsia="Cambria"/>
          <w:sz w:val="24"/>
          <w:szCs w:val="22"/>
        </w:rPr>
      </w:pPr>
      <w:r w:rsidRPr="00A34F20">
        <w:rPr>
          <w:rFonts w:eastAsia="Cambria"/>
          <w:sz w:val="24"/>
          <w:szCs w:val="22"/>
        </w:rPr>
        <w:t>Príloha č. 7</w:t>
      </w:r>
      <w:r w:rsidR="00077407">
        <w:rPr>
          <w:rFonts w:eastAsia="Cambria"/>
          <w:sz w:val="24"/>
          <w:szCs w:val="22"/>
        </w:rPr>
        <w:t>A/B</w:t>
      </w:r>
      <w:r w:rsidRPr="00A34F20">
        <w:rPr>
          <w:rFonts w:eastAsia="Cambria"/>
          <w:sz w:val="24"/>
          <w:szCs w:val="22"/>
        </w:rPr>
        <w:t xml:space="preserve">: </w:t>
      </w:r>
      <w:r w:rsidR="00077407">
        <w:rPr>
          <w:rFonts w:eastAsia="Cambria"/>
          <w:sz w:val="24"/>
          <w:szCs w:val="22"/>
        </w:rPr>
        <w:t xml:space="preserve">Návrh na plnenie kritérií/ </w:t>
      </w:r>
      <w:r w:rsidRPr="00A34F20">
        <w:rPr>
          <w:rFonts w:eastAsia="Cambria"/>
          <w:sz w:val="24"/>
          <w:szCs w:val="22"/>
        </w:rPr>
        <w:t xml:space="preserve">Rekapitulácia ceny (samostatná príloha) </w:t>
      </w:r>
    </w:p>
    <w:p w14:paraId="6E1B2AF7" w14:textId="6BD6FE32" w:rsidR="00A34F20" w:rsidRDefault="00A34F20" w:rsidP="00A34F20">
      <w:pPr>
        <w:rPr>
          <w:rFonts w:eastAsia="Cambria"/>
          <w:sz w:val="24"/>
          <w:szCs w:val="22"/>
        </w:rPr>
      </w:pPr>
      <w:r w:rsidRPr="00A34F20">
        <w:rPr>
          <w:rFonts w:eastAsia="Cambria"/>
          <w:sz w:val="24"/>
          <w:szCs w:val="22"/>
        </w:rPr>
        <w:t xml:space="preserve">Príloha č. 8: </w:t>
      </w:r>
      <w:r>
        <w:rPr>
          <w:rFonts w:eastAsia="Cambria"/>
          <w:sz w:val="24"/>
          <w:szCs w:val="22"/>
        </w:rPr>
        <w:t xml:space="preserve">Identifikačné údaje uchádzača </w:t>
      </w:r>
    </w:p>
    <w:p w14:paraId="31E2C052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62F8E2E1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0124AA75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6AC0060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3F9753B8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2B738DFD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0B1AFC14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25454496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6D65069B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57BB5986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49665534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5DF7877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91D5F80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6E56521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9655C3B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40903AF2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83224F6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36C0E369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20E0F84E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1A294E9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0537A0EA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4224E4A2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C63FA76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428C5204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C33326E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3226AAB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0A63119E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5A798AB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5998896C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4BDCE201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3D71E2C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EAD67B6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7D706FFB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5D84D93B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4C8E9FBF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6935122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2C9C4AA9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02E90FE9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4214214E" w14:textId="77777777" w:rsidR="00A34F20" w:rsidRDefault="00A34F20" w:rsidP="00A34F20">
      <w:pPr>
        <w:rPr>
          <w:rFonts w:eastAsia="Cambria"/>
          <w:sz w:val="24"/>
          <w:szCs w:val="22"/>
        </w:rPr>
      </w:pPr>
    </w:p>
    <w:p w14:paraId="194E8801" w14:textId="77777777" w:rsidR="00A34F20" w:rsidRPr="00A34F20" w:rsidRDefault="00A34F20" w:rsidP="00A34F20">
      <w:pPr>
        <w:rPr>
          <w:sz w:val="24"/>
          <w:szCs w:val="22"/>
          <w:lang w:val="cs-CZ" w:eastAsia="cs-CZ"/>
        </w:rPr>
      </w:pPr>
    </w:p>
    <w:p w14:paraId="5C5AF7DA" w14:textId="77777777" w:rsidR="006668A2" w:rsidRPr="009F1A54" w:rsidRDefault="006668A2" w:rsidP="00EB0B24">
      <w:pPr>
        <w:autoSpaceDE/>
        <w:autoSpaceDN/>
        <w:spacing w:line="276" w:lineRule="auto"/>
        <w:rPr>
          <w:b/>
          <w:sz w:val="28"/>
          <w:szCs w:val="28"/>
        </w:rPr>
      </w:pPr>
    </w:p>
    <w:p w14:paraId="5C2EF425" w14:textId="312B11E9" w:rsidR="00F63D52" w:rsidRPr="00A34F20" w:rsidRDefault="006668A2" w:rsidP="006668A2">
      <w:pPr>
        <w:autoSpaceDE/>
        <w:autoSpaceDN/>
        <w:spacing w:line="276" w:lineRule="auto"/>
        <w:jc w:val="right"/>
        <w:rPr>
          <w:b/>
          <w:sz w:val="28"/>
          <w:szCs w:val="28"/>
        </w:rPr>
      </w:pPr>
      <w:r w:rsidRPr="00A34F20">
        <w:rPr>
          <w:b/>
          <w:sz w:val="28"/>
          <w:szCs w:val="28"/>
        </w:rPr>
        <w:t>Príloha č. 1</w:t>
      </w:r>
    </w:p>
    <w:p w14:paraId="28E348BA" w14:textId="6611272F" w:rsidR="006668A2" w:rsidRDefault="00D33166" w:rsidP="006668A2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predmetu zákazky </w:t>
      </w:r>
    </w:p>
    <w:p w14:paraId="41C96414" w14:textId="77777777" w:rsidR="00D33166" w:rsidRPr="009F1A54" w:rsidRDefault="00D33166" w:rsidP="006668A2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1BDEB6C4" w14:textId="77777777" w:rsidR="00C102FF" w:rsidRPr="000A3F4B" w:rsidRDefault="00C102FF" w:rsidP="00C102FF">
      <w:pPr>
        <w:tabs>
          <w:tab w:val="center" w:pos="4536"/>
          <w:tab w:val="left" w:pos="8010"/>
        </w:tabs>
        <w:rPr>
          <w:rFonts w:eastAsia="Cambria"/>
          <w:sz w:val="24"/>
        </w:rPr>
      </w:pPr>
      <w:r w:rsidRPr="000A3F4B">
        <w:rPr>
          <w:rFonts w:eastAsia="Cambria"/>
          <w:sz w:val="24"/>
        </w:rPr>
        <w:t>Podrobný opis predmetu zákazky je v projektovej dokumentácii, ktorá je samostatnou prílohou k súťažným podkladom.</w:t>
      </w:r>
    </w:p>
    <w:p w14:paraId="4A164D00" w14:textId="77777777" w:rsidR="00C102FF" w:rsidRPr="000A3F4B" w:rsidRDefault="00C102FF" w:rsidP="00C102FF">
      <w:pPr>
        <w:tabs>
          <w:tab w:val="center" w:pos="4536"/>
          <w:tab w:val="left" w:pos="8010"/>
        </w:tabs>
        <w:rPr>
          <w:rFonts w:eastAsia="Cambria"/>
          <w:sz w:val="24"/>
        </w:rPr>
      </w:pPr>
    </w:p>
    <w:p w14:paraId="5494E3FF" w14:textId="77777777" w:rsidR="00C102FF" w:rsidRPr="000A3F4B" w:rsidRDefault="00C102FF" w:rsidP="00C102FF">
      <w:pPr>
        <w:tabs>
          <w:tab w:val="center" w:pos="4536"/>
          <w:tab w:val="left" w:pos="8010"/>
        </w:tabs>
        <w:rPr>
          <w:rFonts w:eastAsia="Cambria"/>
          <w:sz w:val="24"/>
        </w:rPr>
      </w:pPr>
      <w:r w:rsidRPr="000A3F4B">
        <w:rPr>
          <w:rFonts w:eastAsia="Cambria"/>
          <w:sz w:val="24"/>
        </w:rPr>
        <w:t xml:space="preserve">Stručný popis zákazky: </w:t>
      </w:r>
    </w:p>
    <w:p w14:paraId="6EFB9629" w14:textId="77777777" w:rsidR="00C102FF" w:rsidRPr="00CB2340" w:rsidRDefault="00C102FF" w:rsidP="00C102FF">
      <w:pPr>
        <w:pStyle w:val="NoSpacing"/>
        <w:jc w:val="both"/>
        <w:rPr>
          <w:rFonts w:ascii="Times New Roman" w:hAnsi="Times New Roman"/>
        </w:rPr>
      </w:pPr>
    </w:p>
    <w:p w14:paraId="6E62CB67" w14:textId="77777777" w:rsidR="00C73228" w:rsidRPr="001072E6" w:rsidRDefault="00C73228" w:rsidP="00C73228">
      <w:pPr>
        <w:pStyle w:val="NormalnytextDP"/>
        <w:spacing w:line="276" w:lineRule="auto"/>
        <w:rPr>
          <w:szCs w:val="24"/>
        </w:rPr>
      </w:pPr>
      <w:r w:rsidRPr="001072E6">
        <w:rPr>
          <w:szCs w:val="24"/>
        </w:rPr>
        <w:t xml:space="preserve">Pozemok pre uvažované multifunkčné ihrisko sa nachádza v  obci </w:t>
      </w:r>
      <w:r>
        <w:rPr>
          <w:color w:val="000000"/>
          <w:szCs w:val="24"/>
        </w:rPr>
        <w:t>Sečianky</w:t>
      </w:r>
      <w:r w:rsidRPr="001072E6">
        <w:rPr>
          <w:color w:val="000000"/>
          <w:szCs w:val="24"/>
        </w:rPr>
        <w:t xml:space="preserve">, </w:t>
      </w:r>
      <w:r w:rsidRPr="001072E6">
        <w:rPr>
          <w:szCs w:val="24"/>
        </w:rPr>
        <w:t xml:space="preserve">na parcele </w:t>
      </w:r>
      <w:r>
        <w:rPr>
          <w:color w:val="000000"/>
        </w:rPr>
        <w:t>59/1</w:t>
      </w:r>
      <w:r w:rsidRPr="00B5763D">
        <w:rPr>
          <w:szCs w:val="24"/>
        </w:rPr>
        <w:t xml:space="preserve">. </w:t>
      </w:r>
      <w:r w:rsidRPr="001072E6">
        <w:rPr>
          <w:szCs w:val="24"/>
        </w:rPr>
        <w:t xml:space="preserve">Z dôvodu úniku zamedzenia úniku lôpt pri prevádzkovaní športovej plochy je navrhnutý po celom obvode pevný mantinel v 1m, do výšky 4m polypropylénová sieť s okami max. 40x40mm. Bránka bude zabezpečená proti svojvoľnému manipulovanie zo strany deti. </w:t>
      </w:r>
    </w:p>
    <w:p w14:paraId="0320A74A" w14:textId="5F221FB5" w:rsidR="00C102FF" w:rsidRPr="00A17BD9" w:rsidRDefault="00C73228" w:rsidP="00C73228">
      <w:pPr>
        <w:pStyle w:val="NoSpacing"/>
        <w:jc w:val="both"/>
        <w:rPr>
          <w:rFonts w:ascii="Times New Roman" w:eastAsia="Cambria" w:hAnsi="Times New Roman"/>
          <w:sz w:val="24"/>
          <w:szCs w:val="24"/>
        </w:rPr>
      </w:pPr>
      <w:r w:rsidRPr="001072E6">
        <w:rPr>
          <w:szCs w:val="24"/>
        </w:rPr>
        <w:t>Popri športových aktivitách môže plocha slúžiť aj pre organizovanie rôznych spoločenských akcií či podujatí</w:t>
      </w:r>
    </w:p>
    <w:p w14:paraId="16BE651A" w14:textId="77777777" w:rsidR="00C102FF" w:rsidRPr="00A26CF3" w:rsidRDefault="00C102FF" w:rsidP="00C102FF">
      <w:pPr>
        <w:jc w:val="both"/>
      </w:pPr>
    </w:p>
    <w:p w14:paraId="11D90A93" w14:textId="77777777" w:rsidR="00467171" w:rsidRPr="009F1A54" w:rsidRDefault="00467171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1B7AD9AF" w14:textId="77777777" w:rsidR="00D33166" w:rsidRDefault="00D33166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3B27552C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6EFB3A78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36FF045B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7056ED26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51D4BFB1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69CAD0ED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24BDF5F5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26917406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351CD09D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2D7BE6FC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0559241F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47CB732E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630E9535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417F08DE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4183F4BB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7E5079BB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705AE5EE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6A33C3FC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5EF2835F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18A6B1C6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4DFEBFBD" w14:textId="77777777" w:rsidR="00C73228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410E8216" w14:textId="77777777" w:rsidR="00C73228" w:rsidRPr="009F1A54" w:rsidRDefault="00C73228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52FDCF03" w14:textId="77777777" w:rsidR="00D33166" w:rsidRPr="009F1A54" w:rsidRDefault="00D33166" w:rsidP="00D33166">
      <w:pPr>
        <w:autoSpaceDE/>
        <w:autoSpaceDN/>
        <w:spacing w:line="276" w:lineRule="auto"/>
        <w:rPr>
          <w:b/>
          <w:sz w:val="28"/>
          <w:szCs w:val="28"/>
        </w:rPr>
      </w:pPr>
    </w:p>
    <w:p w14:paraId="6DFB8805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sz w:val="23"/>
          <w:szCs w:val="23"/>
        </w:rPr>
      </w:pPr>
      <w:r w:rsidRPr="009F1A54">
        <w:rPr>
          <w:b/>
          <w:sz w:val="28"/>
          <w:szCs w:val="28"/>
        </w:rPr>
        <w:t>Príloha č. 4</w:t>
      </w:r>
      <w:r>
        <w:rPr>
          <w:b/>
          <w:sz w:val="28"/>
          <w:szCs w:val="28"/>
        </w:rPr>
        <w:t>A</w:t>
      </w:r>
    </w:p>
    <w:p w14:paraId="659E112A" w14:textId="77777777" w:rsidR="00D33166" w:rsidRPr="009F1A54" w:rsidRDefault="00D33166" w:rsidP="00D33166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7C056114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right"/>
        <w:rPr>
          <w:rFonts w:eastAsia="Calibri"/>
          <w:b/>
          <w:sz w:val="36"/>
          <w:szCs w:val="36"/>
          <w:lang w:eastAsia="en-US"/>
        </w:rPr>
      </w:pPr>
    </w:p>
    <w:p w14:paraId="756A40E3" w14:textId="77777777" w:rsidR="00D33166" w:rsidRPr="009F1A54" w:rsidRDefault="00D33166" w:rsidP="00D3316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x-none" w:eastAsia="cs-CZ"/>
        </w:rPr>
      </w:pPr>
      <w:r w:rsidRPr="009F1A54">
        <w:rPr>
          <w:b/>
          <w:bCs/>
          <w:smallCaps/>
          <w:sz w:val="28"/>
          <w:szCs w:val="28"/>
          <w:lang w:val="x-none" w:eastAsia="cs-CZ"/>
        </w:rPr>
        <w:t>Vyhlásenia uchádzača</w:t>
      </w:r>
    </w:p>
    <w:p w14:paraId="084831CA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4AAC675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 xml:space="preserve">Uchádzač </w:t>
      </w:r>
      <w:r w:rsidRPr="009F1A54">
        <w:rPr>
          <w:rFonts w:eastAsia="Calibri"/>
          <w:i/>
          <w:iCs/>
          <w:lang w:eastAsia="en-US"/>
        </w:rPr>
        <w:t>(obchodné meno a sídlo/miesto podnikania uchádzača alebo obchodné mená a sídla/miesta podnikania všetkých členov skupiny dodávateľov)</w:t>
      </w:r>
      <w:r w:rsidRPr="009F1A54">
        <w:rPr>
          <w:rFonts w:eastAsia="Calibri"/>
          <w:lang w:eastAsia="en-US"/>
        </w:rPr>
        <w:t xml:space="preserve"> ........................ týmto vyhlasuje, že:</w:t>
      </w:r>
    </w:p>
    <w:p w14:paraId="368C598F" w14:textId="0710763C" w:rsidR="00D33166" w:rsidRPr="009F1A54" w:rsidRDefault="00D33166" w:rsidP="00D331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 xml:space="preserve">súhlasí s podmienkami </w:t>
      </w:r>
      <w:r w:rsidRPr="00C102FF">
        <w:rPr>
          <w:rFonts w:eastAsia="Calibri"/>
          <w:lang w:eastAsia="en-US"/>
        </w:rPr>
        <w:t xml:space="preserve">verejného obstarávania </w:t>
      </w:r>
      <w:bookmarkStart w:id="9" w:name="_Hlk401650784"/>
      <w:r w:rsidRPr="00C102FF">
        <w:rPr>
          <w:rFonts w:eastAsia="Calibri"/>
          <w:lang w:eastAsia="en-US"/>
        </w:rPr>
        <w:t>na predmet zákazky</w:t>
      </w:r>
      <w:bookmarkEnd w:id="9"/>
      <w:r w:rsidRPr="00C102FF">
        <w:rPr>
          <w:rFonts w:eastAsia="Calibri"/>
          <w:lang w:eastAsia="en-US"/>
        </w:rPr>
        <w:t xml:space="preserve"> „</w:t>
      </w:r>
      <w:r w:rsidR="00C73228">
        <w:rPr>
          <w:b/>
        </w:rPr>
        <w:t>Multifunkčné ihrisko 40x20 m v obci Sečianky</w:t>
      </w:r>
      <w:r w:rsidRPr="00C102FF">
        <w:rPr>
          <w:rFonts w:eastAsia="Calibri"/>
          <w:lang w:eastAsia="en-US"/>
        </w:rPr>
        <w:t>“, ktoré sú určené v súťažných</w:t>
      </w:r>
      <w:r w:rsidRPr="009F1A54">
        <w:rPr>
          <w:rFonts w:eastAsia="Calibri"/>
          <w:lang w:eastAsia="en-US"/>
        </w:rPr>
        <w:t xml:space="preserve"> podkladoch a v iných dokumentoch poskytnutých verejným obstarávateľom v lehote na predkladanie ponúk, </w:t>
      </w:r>
    </w:p>
    <w:p w14:paraId="4154A1BC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/>
        <w:contextualSpacing/>
        <w:jc w:val="both"/>
        <w:rPr>
          <w:rFonts w:eastAsia="Calibri"/>
          <w:lang w:eastAsia="en-US"/>
        </w:rPr>
      </w:pPr>
    </w:p>
    <w:p w14:paraId="66CD7A84" w14:textId="77777777" w:rsidR="00D33166" w:rsidRPr="009F1A54" w:rsidRDefault="00D33166" w:rsidP="00D331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>je dôkladne oboznámený s celým obsahom súťažných podkladov, návrhom zmluvy vrátane všetkých príloh zmluvy,</w:t>
      </w:r>
    </w:p>
    <w:p w14:paraId="73E21642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/>
        <w:contextualSpacing/>
        <w:jc w:val="both"/>
        <w:rPr>
          <w:rFonts w:eastAsia="Calibri"/>
          <w:lang w:eastAsia="en-US"/>
        </w:rPr>
      </w:pPr>
    </w:p>
    <w:p w14:paraId="437CC8EE" w14:textId="77777777" w:rsidR="00D33166" w:rsidRPr="009F1A54" w:rsidRDefault="00D33166" w:rsidP="00D331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>všetky vyhlásenia, potvrdenia, doklady, dokumenty a údaje uvedené v ponuke sú pravdivé a úplné,</w:t>
      </w:r>
    </w:p>
    <w:p w14:paraId="25351C1E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/>
        <w:contextualSpacing/>
        <w:jc w:val="both"/>
        <w:rPr>
          <w:rFonts w:eastAsia="Calibri"/>
          <w:lang w:eastAsia="en-US"/>
        </w:rPr>
      </w:pPr>
    </w:p>
    <w:p w14:paraId="01847395" w14:textId="77777777" w:rsidR="00D33166" w:rsidRPr="009F1A54" w:rsidRDefault="00D33166" w:rsidP="00D331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 xml:space="preserve">jeho zakladateľom, členom alebo spoločníkom nie je politická strana alebo politické hnutie, </w:t>
      </w:r>
    </w:p>
    <w:p w14:paraId="5152D5F2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/>
        <w:contextualSpacing/>
        <w:jc w:val="both"/>
        <w:rPr>
          <w:rFonts w:eastAsia="Calibri"/>
          <w:lang w:eastAsia="en-US"/>
        </w:rPr>
      </w:pPr>
    </w:p>
    <w:p w14:paraId="71E6954E" w14:textId="77777777" w:rsidR="00D33166" w:rsidRPr="009F1A54" w:rsidRDefault="00D33166" w:rsidP="00D331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>predkladá iba jednu ponuku,</w:t>
      </w:r>
    </w:p>
    <w:p w14:paraId="35FAC853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/>
        <w:contextualSpacing/>
        <w:jc w:val="both"/>
        <w:rPr>
          <w:rFonts w:eastAsia="Calibri"/>
          <w:lang w:eastAsia="en-US"/>
        </w:rPr>
      </w:pPr>
    </w:p>
    <w:p w14:paraId="70E3DCB6" w14:textId="77777777" w:rsidR="00D33166" w:rsidRPr="009F1A54" w:rsidRDefault="00D33166" w:rsidP="00D331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>nie je členom skupiny dodávateľov, ktorá ako iný uchádzač predkladá ponuku.</w:t>
      </w:r>
    </w:p>
    <w:p w14:paraId="709713AC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14:paraId="6EDA9A81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14:paraId="53662BCA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>v .............................. dňa ...........................</w:t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>..................................................</w:t>
      </w:r>
    </w:p>
    <w:p w14:paraId="11AAD800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 xml:space="preserve">     </w:t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 xml:space="preserve"> </w:t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 xml:space="preserve">    podpis</w:t>
      </w:r>
    </w:p>
    <w:p w14:paraId="622D35E4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14:paraId="7B794703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14:paraId="76A64076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i/>
          <w:iCs/>
          <w:lang w:eastAsia="en-US"/>
        </w:rPr>
        <w:t>(doplniť podľa potreby)</w:t>
      </w:r>
    </w:p>
    <w:p w14:paraId="6303F12A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947D3AB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39000D1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9F1A54">
        <w:rPr>
          <w:rFonts w:eastAsia="Calibri"/>
          <w:i/>
          <w:iCs/>
          <w:sz w:val="22"/>
          <w:szCs w:val="22"/>
          <w:lang w:eastAsia="en-US"/>
        </w:rPr>
        <w:t>Pozn. POVINNÉ</w:t>
      </w:r>
    </w:p>
    <w:p w14:paraId="067C2686" w14:textId="77777777" w:rsidR="00D33166" w:rsidRPr="009F1A54" w:rsidRDefault="00D33166" w:rsidP="00D33166">
      <w:pPr>
        <w:autoSpaceDE/>
        <w:autoSpaceDN/>
        <w:spacing w:after="200" w:line="276" w:lineRule="auto"/>
        <w:rPr>
          <w:rFonts w:eastAsia="Calibri"/>
          <w:i/>
          <w:iCs/>
          <w:lang w:eastAsia="en-US"/>
        </w:rPr>
      </w:pPr>
      <w:r w:rsidRPr="009F1A54">
        <w:rPr>
          <w:rFonts w:eastAsia="Calibri"/>
          <w:i/>
          <w:iCs/>
          <w:sz w:val="22"/>
          <w:szCs w:val="22"/>
          <w:lang w:eastAsia="en-US"/>
        </w:rPr>
        <w:br w:type="page"/>
      </w:r>
    </w:p>
    <w:p w14:paraId="63DE98ED" w14:textId="77777777" w:rsidR="00D33166" w:rsidRPr="009F1A54" w:rsidRDefault="00D33166" w:rsidP="00D33166">
      <w:pPr>
        <w:autoSpaceDE/>
        <w:autoSpaceDN/>
        <w:spacing w:after="200"/>
        <w:contextualSpacing/>
        <w:jc w:val="right"/>
        <w:rPr>
          <w:b/>
          <w:sz w:val="28"/>
          <w:szCs w:val="28"/>
          <w:lang w:val="cs-CZ" w:eastAsia="cs-CZ"/>
        </w:rPr>
      </w:pPr>
      <w:proofErr w:type="spellStart"/>
      <w:r>
        <w:rPr>
          <w:b/>
          <w:sz w:val="28"/>
          <w:szCs w:val="28"/>
          <w:lang w:val="cs-CZ" w:eastAsia="cs-CZ"/>
        </w:rPr>
        <w:lastRenderedPageBreak/>
        <w:t>Príloha</w:t>
      </w:r>
      <w:proofErr w:type="spellEnd"/>
      <w:r>
        <w:rPr>
          <w:b/>
          <w:sz w:val="28"/>
          <w:szCs w:val="28"/>
          <w:lang w:val="cs-CZ" w:eastAsia="cs-CZ"/>
        </w:rPr>
        <w:t xml:space="preserve"> č. 4B</w:t>
      </w:r>
    </w:p>
    <w:p w14:paraId="6D9DA96A" w14:textId="77777777" w:rsidR="00D33166" w:rsidRPr="009F1A54" w:rsidRDefault="00D33166" w:rsidP="00D33166">
      <w:pPr>
        <w:autoSpaceDE/>
        <w:autoSpaceDN/>
        <w:spacing w:after="200"/>
        <w:contextualSpacing/>
        <w:jc w:val="right"/>
        <w:rPr>
          <w:b/>
          <w:sz w:val="28"/>
          <w:szCs w:val="28"/>
          <w:lang w:val="cs-CZ" w:eastAsia="cs-CZ"/>
        </w:rPr>
      </w:pPr>
    </w:p>
    <w:p w14:paraId="5479483C" w14:textId="77777777" w:rsidR="00D33166" w:rsidRPr="009F1A54" w:rsidRDefault="00D33166" w:rsidP="00D33166">
      <w:pPr>
        <w:autoSpaceDE/>
        <w:autoSpaceDN/>
        <w:spacing w:after="200"/>
        <w:contextualSpacing/>
        <w:jc w:val="right"/>
        <w:rPr>
          <w:b/>
          <w:sz w:val="28"/>
          <w:szCs w:val="28"/>
          <w:lang w:val="cs-CZ" w:eastAsia="cs-CZ"/>
        </w:rPr>
      </w:pPr>
    </w:p>
    <w:p w14:paraId="4BD50209" w14:textId="77777777" w:rsidR="00D33166" w:rsidRPr="009F1A54" w:rsidRDefault="00D33166" w:rsidP="00D33166">
      <w:pPr>
        <w:autoSpaceDE/>
        <w:autoSpaceDN/>
        <w:spacing w:after="200"/>
        <w:contextualSpacing/>
        <w:jc w:val="right"/>
        <w:rPr>
          <w:b/>
          <w:sz w:val="28"/>
          <w:szCs w:val="28"/>
          <w:lang w:val="cs-CZ" w:eastAsia="cs-CZ"/>
        </w:rPr>
      </w:pPr>
    </w:p>
    <w:p w14:paraId="45BBDDC0" w14:textId="77777777" w:rsidR="00D33166" w:rsidRPr="009F1A54" w:rsidRDefault="00D33166" w:rsidP="00D33166">
      <w:pPr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  <w:r w:rsidRPr="009F1A54">
        <w:rPr>
          <w:b/>
          <w:sz w:val="28"/>
          <w:szCs w:val="28"/>
          <w:lang w:val="cs-CZ" w:eastAsia="cs-CZ"/>
        </w:rPr>
        <w:t>ČESTNÉ VYHLÁSENIE</w:t>
      </w:r>
    </w:p>
    <w:p w14:paraId="5336D75B" w14:textId="77777777" w:rsidR="00D33166" w:rsidRPr="009F1A54" w:rsidRDefault="00D33166" w:rsidP="00D33166">
      <w:pPr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</w:p>
    <w:p w14:paraId="79F09845" w14:textId="77777777" w:rsidR="00D33166" w:rsidRPr="009F1A54" w:rsidRDefault="00D33166" w:rsidP="00D33166">
      <w:pPr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</w:p>
    <w:p w14:paraId="1E0E8395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 xml:space="preserve">Uchádzač </w:t>
      </w:r>
      <w:r w:rsidRPr="009F1A54">
        <w:rPr>
          <w:rFonts w:eastAsia="Calibri"/>
          <w:i/>
          <w:iCs/>
          <w:lang w:eastAsia="en-US"/>
        </w:rPr>
        <w:t>(obchodné meno a sídlo/miesto podnikania uchádzača alebo obchodné mená a sídla/miesta podnikania všetkých členov skupiny dodávateľov)</w:t>
      </w:r>
      <w:r w:rsidRPr="009F1A54">
        <w:rPr>
          <w:rFonts w:eastAsia="Calibri"/>
          <w:lang w:eastAsia="en-US"/>
        </w:rPr>
        <w:t xml:space="preserve"> ........................ týmto čestne vyhlasuje, že v zmysle § 32 ods. 2 pís. f) zákona č. 343/2015 Z.z. o verejnom obstarávaní v znení neskorších predpisov</w:t>
      </w:r>
    </w:p>
    <w:p w14:paraId="2DDAAFFD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399E53FA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0A087A36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both"/>
        <w:rPr>
          <w:rFonts w:eastAsia="Bookman Old Style"/>
          <w:lang w:bidi="sk-SK"/>
        </w:rPr>
      </w:pPr>
      <w:r w:rsidRPr="009F1A54">
        <w:rPr>
          <w:rFonts w:eastAsia="Bookman Old Style"/>
          <w:lang w:bidi="sk-SK"/>
        </w:rPr>
        <w:t xml:space="preserve">        - nemám uložený zákaz účasti vo verejnom obstarávaní potvrdený konečným rozhodnutím v Slovenskej </w:t>
      </w:r>
    </w:p>
    <w:p w14:paraId="02451BAC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both"/>
        <w:rPr>
          <w:rFonts w:eastAsia="Bookman Old Style"/>
          <w:lang w:bidi="sk-SK"/>
        </w:rPr>
      </w:pPr>
      <w:r w:rsidRPr="009F1A54">
        <w:rPr>
          <w:rFonts w:eastAsia="Bookman Old Style"/>
          <w:lang w:bidi="sk-SK"/>
        </w:rPr>
        <w:t xml:space="preserve">          republike </w:t>
      </w:r>
    </w:p>
    <w:p w14:paraId="304355D9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both"/>
        <w:rPr>
          <w:rFonts w:eastAsia="Bookman Old Style"/>
          <w:lang w:bidi="sk-SK"/>
        </w:rPr>
      </w:pPr>
      <w:r w:rsidRPr="009F1A54">
        <w:rPr>
          <w:rFonts w:eastAsia="Bookman Old Style"/>
          <w:lang w:bidi="sk-SK"/>
        </w:rPr>
        <w:t xml:space="preserve">          alebo   v štáte sídla, miesta podnikania alebo obvyklého pobytu</w:t>
      </w:r>
    </w:p>
    <w:p w14:paraId="224140CD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3C5FB038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3DF83394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75DF896E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>v .............................. dňa ...........................</w:t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>..................................................</w:t>
      </w:r>
    </w:p>
    <w:p w14:paraId="1BA84AE8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 xml:space="preserve">     </w:t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 xml:space="preserve"> </w:t>
      </w:r>
      <w:r w:rsidRPr="009F1A54">
        <w:rPr>
          <w:rFonts w:eastAsia="Calibri"/>
          <w:lang w:eastAsia="en-US"/>
        </w:rPr>
        <w:tab/>
      </w:r>
      <w:r w:rsidRPr="009F1A54">
        <w:rPr>
          <w:rFonts w:eastAsia="Calibri"/>
          <w:lang w:eastAsia="en-US"/>
        </w:rPr>
        <w:tab/>
        <w:t xml:space="preserve">    podpis</w:t>
      </w:r>
    </w:p>
    <w:p w14:paraId="224E6932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14:paraId="35265E82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14:paraId="1C0475AC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  <w:r w:rsidRPr="009F1A54">
        <w:rPr>
          <w:rFonts w:eastAsia="Calibri"/>
          <w:i/>
          <w:iCs/>
          <w:lang w:eastAsia="en-US"/>
        </w:rPr>
        <w:t>(doplniť podľa potreby)</w:t>
      </w:r>
    </w:p>
    <w:p w14:paraId="72231628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715F218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FF55C69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9F1A54">
        <w:rPr>
          <w:rFonts w:eastAsia="Calibri"/>
          <w:i/>
          <w:iCs/>
          <w:sz w:val="22"/>
          <w:szCs w:val="22"/>
          <w:lang w:eastAsia="en-US"/>
        </w:rPr>
        <w:t>Pozn. POVINNÉ</w:t>
      </w:r>
    </w:p>
    <w:p w14:paraId="72E6EBE0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1FF3F85F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6D8C220F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34039994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09278D9F" w14:textId="77777777" w:rsidR="00D33166" w:rsidRPr="009F1A54" w:rsidRDefault="00D33166" w:rsidP="00D3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14:paraId="4D70D1D8" w14:textId="77777777" w:rsidR="00D33166" w:rsidRPr="009F1A54" w:rsidRDefault="00D33166" w:rsidP="00D33166">
      <w:pPr>
        <w:tabs>
          <w:tab w:val="num" w:pos="1440"/>
        </w:tabs>
        <w:ind w:left="709" w:hanging="709"/>
        <w:jc w:val="both"/>
        <w:rPr>
          <w:sz w:val="24"/>
          <w:szCs w:val="24"/>
        </w:rPr>
      </w:pPr>
    </w:p>
    <w:p w14:paraId="7C2F3770" w14:textId="77777777" w:rsidR="00D33166" w:rsidRPr="009F1A54" w:rsidRDefault="00D33166" w:rsidP="00D33166">
      <w:pPr>
        <w:tabs>
          <w:tab w:val="num" w:pos="1440"/>
        </w:tabs>
        <w:ind w:left="709" w:hanging="709"/>
        <w:jc w:val="both"/>
        <w:rPr>
          <w:sz w:val="24"/>
          <w:szCs w:val="24"/>
        </w:rPr>
      </w:pPr>
      <w:r w:rsidRPr="009F1A54">
        <w:rPr>
          <w:b/>
          <w:sz w:val="24"/>
          <w:szCs w:val="24"/>
        </w:rPr>
        <w:t xml:space="preserve">  </w:t>
      </w:r>
    </w:p>
    <w:p w14:paraId="3A6EBA13" w14:textId="77777777" w:rsidR="00D33166" w:rsidRPr="009F1A54" w:rsidRDefault="00D33166" w:rsidP="00D33166">
      <w:pPr>
        <w:rPr>
          <w:bCs/>
          <w:sz w:val="24"/>
          <w:szCs w:val="24"/>
        </w:rPr>
      </w:pPr>
    </w:p>
    <w:p w14:paraId="44E54471" w14:textId="77777777" w:rsidR="00D33166" w:rsidRPr="009F1A54" w:rsidRDefault="00D33166" w:rsidP="00D33166">
      <w:pPr>
        <w:rPr>
          <w:bCs/>
          <w:sz w:val="24"/>
          <w:szCs w:val="24"/>
        </w:rPr>
      </w:pPr>
    </w:p>
    <w:p w14:paraId="2A7F7F37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PRÍLOHA č. 4C</w:t>
      </w:r>
    </w:p>
    <w:p w14:paraId="7840247D" w14:textId="77777777" w:rsidR="00D33166" w:rsidRPr="009F1A54" w:rsidRDefault="00D33166" w:rsidP="00D33166">
      <w:pPr>
        <w:autoSpaceDE/>
        <w:autoSpaceDN/>
        <w:spacing w:line="276" w:lineRule="auto"/>
        <w:jc w:val="center"/>
        <w:rPr>
          <w:sz w:val="28"/>
          <w:szCs w:val="28"/>
        </w:rPr>
      </w:pPr>
    </w:p>
    <w:p w14:paraId="4FC4C280" w14:textId="77777777" w:rsidR="00D33166" w:rsidRPr="009F1A54" w:rsidRDefault="00D33166" w:rsidP="00D33166">
      <w:pPr>
        <w:autoSpaceDE/>
        <w:autoSpaceDN/>
        <w:spacing w:line="276" w:lineRule="auto"/>
        <w:jc w:val="center"/>
        <w:rPr>
          <w:sz w:val="28"/>
          <w:szCs w:val="28"/>
        </w:rPr>
      </w:pPr>
      <w:r w:rsidRPr="009F1A54">
        <w:rPr>
          <w:sz w:val="28"/>
          <w:szCs w:val="28"/>
        </w:rPr>
        <w:t xml:space="preserve">Čestné vyhlásenie </w:t>
      </w:r>
    </w:p>
    <w:p w14:paraId="4A668257" w14:textId="77777777" w:rsidR="00D33166" w:rsidRPr="009F1A54" w:rsidRDefault="00D33166" w:rsidP="00D33166">
      <w:pPr>
        <w:autoSpaceDE/>
        <w:autoSpaceDN/>
        <w:spacing w:line="276" w:lineRule="auto"/>
        <w:jc w:val="center"/>
        <w:rPr>
          <w:sz w:val="22"/>
          <w:szCs w:val="22"/>
        </w:rPr>
      </w:pPr>
      <w:r w:rsidRPr="009F1A54">
        <w:rPr>
          <w:sz w:val="28"/>
          <w:szCs w:val="28"/>
        </w:rPr>
        <w:t>splnenia podmienok účasti, § 32 a § 34 zákona č. 343/2015 Z.z.</w:t>
      </w:r>
    </w:p>
    <w:p w14:paraId="0B9F0061" w14:textId="77777777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9F1A54">
        <w:rPr>
          <w:sz w:val="22"/>
          <w:szCs w:val="22"/>
        </w:rPr>
        <w:t xml:space="preserve"> </w:t>
      </w:r>
    </w:p>
    <w:p w14:paraId="0ABD8898" w14:textId="0DABAAE0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Čestne vyhlasujem, že  ako uchádzač, ktorý sa zapojil do verejnej súťaže na predmet zákazky:...............................  </w:t>
      </w:r>
    </w:p>
    <w:p w14:paraId="3AD5B8BA" w14:textId="242DE565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b/>
          <w:sz w:val="24"/>
          <w:szCs w:val="24"/>
        </w:rPr>
        <w:t>spĺňam všetky  podmienky účasti</w:t>
      </w:r>
      <w:r w:rsidRPr="00D33166">
        <w:rPr>
          <w:sz w:val="24"/>
          <w:szCs w:val="24"/>
        </w:rPr>
        <w:t xml:space="preserve"> , týkajúce sa osobného postavenia a technickej a odbornej spôsobilosti a to :</w:t>
      </w:r>
    </w:p>
    <w:p w14:paraId="341C838C" w14:textId="77777777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  1. podľa § 32 ods. 1  zák. č. 343/2015 Z,z, o verejnom obstarávaní a o zmene a doplnení </w:t>
      </w:r>
    </w:p>
    <w:p w14:paraId="44EF72BE" w14:textId="77777777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      niektorých zákonov /ďalej ZOVO/</w:t>
      </w:r>
    </w:p>
    <w:p w14:paraId="3111B78B" w14:textId="77777777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  2. podľa § 34 ods. 1 pís. b)  ZOVO predložím zoznamu prác  a referencie v zmysle </w:t>
      </w:r>
    </w:p>
    <w:p w14:paraId="0FBB2524" w14:textId="29CE6ECE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      požiadavky verejného obstarávateľa.</w:t>
      </w:r>
    </w:p>
    <w:p w14:paraId="198CA129" w14:textId="77777777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  3. podľa §  34 ods. 1 pís. g)  ZOVO predložím všetky doklady</w:t>
      </w:r>
    </w:p>
    <w:p w14:paraId="430F5585" w14:textId="77777777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     a)  Odbornú spôsobilosť na výkon činnosti stavbyvedúceho - osvedčenie</w:t>
      </w:r>
    </w:p>
    <w:p w14:paraId="3E50AEED" w14:textId="77777777" w:rsidR="00D33166" w:rsidRPr="00D33166" w:rsidRDefault="00D33166" w:rsidP="00D33166">
      <w:pPr>
        <w:adjustRightInd w:val="0"/>
        <w:rPr>
          <w:sz w:val="24"/>
          <w:szCs w:val="24"/>
        </w:rPr>
      </w:pPr>
      <w:r w:rsidRPr="00D33166">
        <w:rPr>
          <w:sz w:val="24"/>
          <w:szCs w:val="24"/>
        </w:rPr>
        <w:t xml:space="preserve">     b)  Vyhlásenie stavbyvedúceho, že bude uchádzačovi k dispozícii na plnenie zmluvy </w:t>
      </w:r>
    </w:p>
    <w:p w14:paraId="38538B3F" w14:textId="77777777" w:rsidR="00D33166" w:rsidRPr="00D33166" w:rsidRDefault="00D33166" w:rsidP="00D33166">
      <w:pPr>
        <w:adjustRightInd w:val="0"/>
        <w:rPr>
          <w:sz w:val="24"/>
          <w:szCs w:val="24"/>
        </w:rPr>
      </w:pPr>
      <w:r w:rsidRPr="00D33166">
        <w:rPr>
          <w:sz w:val="24"/>
          <w:szCs w:val="24"/>
        </w:rPr>
        <w:t xml:space="preserve">           týkajúcej sa predmetu zákazky</w:t>
      </w:r>
    </w:p>
    <w:p w14:paraId="7811BEDC" w14:textId="77777777" w:rsidR="00D33166" w:rsidRPr="00D33166" w:rsidRDefault="00D33166" w:rsidP="00D33166">
      <w:pPr>
        <w:adjustRightInd w:val="0"/>
        <w:rPr>
          <w:sz w:val="24"/>
          <w:szCs w:val="24"/>
        </w:rPr>
      </w:pPr>
      <w:r w:rsidRPr="00D33166">
        <w:rPr>
          <w:sz w:val="24"/>
          <w:szCs w:val="24"/>
        </w:rPr>
        <w:t xml:space="preserve">  4. podľa §  34 ods. 1 pís. m)  predložím  opis, fotografie a certifikáty zariadení</w:t>
      </w:r>
    </w:p>
    <w:p w14:paraId="5BD3E8FE" w14:textId="77777777" w:rsidR="00D33166" w:rsidRPr="00D33166" w:rsidRDefault="00D33166" w:rsidP="00D33166">
      <w:pPr>
        <w:adjustRightInd w:val="0"/>
        <w:rPr>
          <w:sz w:val="24"/>
          <w:szCs w:val="24"/>
        </w:rPr>
      </w:pPr>
    </w:p>
    <w:p w14:paraId="6B9E47D7" w14:textId="77777777" w:rsidR="00D33166" w:rsidRPr="00D33166" w:rsidRDefault="00D33166" w:rsidP="00D33166">
      <w:pPr>
        <w:autoSpaceDE/>
        <w:autoSpaceDN/>
        <w:spacing w:line="276" w:lineRule="auto"/>
        <w:rPr>
          <w:sz w:val="24"/>
          <w:szCs w:val="24"/>
        </w:rPr>
      </w:pPr>
      <w:r w:rsidRPr="00D33166">
        <w:rPr>
          <w:sz w:val="24"/>
          <w:szCs w:val="24"/>
        </w:rPr>
        <w:t xml:space="preserve">     Všetky požadované doklady preukazujúce splnenie podmienok účasti Vám ako úspešný uchádzač predložím z zmysle súťažných podkladov  v čase a spôsobom určeným verejným obstarávateľom. </w:t>
      </w:r>
    </w:p>
    <w:p w14:paraId="3236EEB4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</w:p>
    <w:p w14:paraId="007042F1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  <w:r w:rsidRPr="009F1A54">
        <w:rPr>
          <w:sz w:val="18"/>
          <w:szCs w:val="18"/>
        </w:rPr>
        <w:t>*Poznámka:</w:t>
      </w:r>
    </w:p>
    <w:p w14:paraId="6DC4B8F7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  <w:r w:rsidRPr="009F1A54">
        <w:rPr>
          <w:sz w:val="18"/>
          <w:szCs w:val="18"/>
        </w:rPr>
        <w:t>- Uvedené čestné vyhlásenie uchádzač predkladá iba:</w:t>
      </w:r>
    </w:p>
    <w:p w14:paraId="2EF8DC63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  <w:r w:rsidRPr="009F1A54">
        <w:rPr>
          <w:sz w:val="18"/>
          <w:szCs w:val="18"/>
        </w:rPr>
        <w:t xml:space="preserve">   a)  ak všetky doklady resp. niektoré doklady uvedené bodoch 1 až 4 bude dokladať až po vyzvaní verejným   </w:t>
      </w:r>
    </w:p>
    <w:p w14:paraId="1C2B7C56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  <w:r w:rsidRPr="009F1A54">
        <w:rPr>
          <w:sz w:val="18"/>
          <w:szCs w:val="18"/>
        </w:rPr>
        <w:t xml:space="preserve">        obstarávateľom </w:t>
      </w:r>
    </w:p>
    <w:p w14:paraId="4B4DB5D3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  <w:r w:rsidRPr="009F1A54">
        <w:rPr>
          <w:sz w:val="18"/>
          <w:szCs w:val="18"/>
        </w:rPr>
        <w:t xml:space="preserve">   b)  ak uvedené doklady uvedené v bodoch 1 až 4   uchádzač v ponuke predkladá, uvedené čestné vyhlásenie </w:t>
      </w:r>
    </w:p>
    <w:p w14:paraId="7F453D89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  <w:r w:rsidRPr="009F1A54">
        <w:rPr>
          <w:sz w:val="18"/>
          <w:szCs w:val="18"/>
        </w:rPr>
        <w:t xml:space="preserve">        nevypisuje. </w:t>
      </w:r>
    </w:p>
    <w:p w14:paraId="1E56A177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</w:p>
    <w:p w14:paraId="7C7D0CE5" w14:textId="77777777" w:rsidR="00D33166" w:rsidRPr="009F1A54" w:rsidRDefault="00D33166" w:rsidP="00D33166">
      <w:pPr>
        <w:autoSpaceDE/>
        <w:autoSpaceDN/>
        <w:spacing w:line="276" w:lineRule="auto"/>
        <w:rPr>
          <w:sz w:val="18"/>
          <w:szCs w:val="18"/>
        </w:rPr>
      </w:pPr>
    </w:p>
    <w:p w14:paraId="6464B602" w14:textId="77777777" w:rsidR="00D33166" w:rsidRPr="009F1A54" w:rsidRDefault="00D33166" w:rsidP="00D33166">
      <w:pP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Dátum</w:t>
      </w:r>
    </w:p>
    <w:p w14:paraId="06A75EA5" w14:textId="77777777" w:rsidR="00D33166" w:rsidRPr="009F1A54" w:rsidRDefault="00D33166" w:rsidP="00D33166">
      <w:pP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Podpis a odtlačok pečiatky uchádzača</w:t>
      </w:r>
    </w:p>
    <w:p w14:paraId="5DE69357" w14:textId="77777777" w:rsidR="00D33166" w:rsidRPr="009F1A54" w:rsidRDefault="00D33166" w:rsidP="00D33166">
      <w:pPr>
        <w:rPr>
          <w:b/>
          <w:bCs/>
          <w:sz w:val="24"/>
          <w:szCs w:val="24"/>
        </w:rPr>
      </w:pPr>
    </w:p>
    <w:p w14:paraId="71AF61AB" w14:textId="77777777" w:rsidR="00D33166" w:rsidRPr="009F1A54" w:rsidRDefault="00D33166" w:rsidP="00D33166">
      <w:pPr>
        <w:rPr>
          <w:b/>
          <w:bCs/>
          <w:sz w:val="24"/>
          <w:szCs w:val="24"/>
        </w:rPr>
      </w:pPr>
    </w:p>
    <w:p w14:paraId="7042E0FE" w14:textId="77777777" w:rsidR="00D33166" w:rsidRPr="009F1A54" w:rsidRDefault="00D33166" w:rsidP="00D33166">
      <w:pPr>
        <w:jc w:val="right"/>
        <w:rPr>
          <w:bCs/>
          <w:sz w:val="24"/>
          <w:szCs w:val="24"/>
        </w:rPr>
      </w:pPr>
    </w:p>
    <w:p w14:paraId="50BE647D" w14:textId="77777777" w:rsidR="00D33166" w:rsidRPr="009F1A54" w:rsidRDefault="00D33166" w:rsidP="00D33166">
      <w:pPr>
        <w:jc w:val="right"/>
        <w:rPr>
          <w:bCs/>
          <w:sz w:val="24"/>
          <w:szCs w:val="24"/>
        </w:rPr>
      </w:pPr>
    </w:p>
    <w:p w14:paraId="3321DEC3" w14:textId="77777777" w:rsidR="00D33166" w:rsidRPr="009F1A54" w:rsidRDefault="00D33166" w:rsidP="00D33166">
      <w:pPr>
        <w:jc w:val="right"/>
        <w:rPr>
          <w:bCs/>
          <w:sz w:val="24"/>
          <w:szCs w:val="24"/>
        </w:rPr>
      </w:pPr>
    </w:p>
    <w:p w14:paraId="356BA007" w14:textId="77777777" w:rsidR="00D33166" w:rsidRPr="009F1A54" w:rsidRDefault="00D33166" w:rsidP="00D33166">
      <w:pPr>
        <w:jc w:val="right"/>
        <w:rPr>
          <w:bCs/>
          <w:sz w:val="24"/>
          <w:szCs w:val="24"/>
        </w:rPr>
      </w:pPr>
    </w:p>
    <w:p w14:paraId="7CE7076D" w14:textId="77777777" w:rsidR="00D33166" w:rsidRPr="009F1A54" w:rsidRDefault="00D33166" w:rsidP="00D33166">
      <w:pPr>
        <w:jc w:val="right"/>
        <w:rPr>
          <w:bCs/>
          <w:sz w:val="24"/>
          <w:szCs w:val="24"/>
        </w:rPr>
      </w:pPr>
    </w:p>
    <w:p w14:paraId="4614ED76" w14:textId="77777777" w:rsidR="00D33166" w:rsidRPr="009F1A54" w:rsidRDefault="00D33166" w:rsidP="00D33166">
      <w:pPr>
        <w:jc w:val="right"/>
        <w:rPr>
          <w:bCs/>
          <w:sz w:val="24"/>
          <w:szCs w:val="24"/>
        </w:rPr>
      </w:pPr>
    </w:p>
    <w:p w14:paraId="2BE6B44A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sz w:val="24"/>
          <w:szCs w:val="24"/>
        </w:rPr>
      </w:pPr>
    </w:p>
    <w:p w14:paraId="4C9F4E5A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168DB9E0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56207E6C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379EC9FB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6D2C9A44" w14:textId="77777777" w:rsidR="00077407" w:rsidRDefault="00077407" w:rsidP="00077407">
      <w:pPr>
        <w:jc w:val="right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lastRenderedPageBreak/>
        <w:t>Príloha č. 6</w:t>
      </w:r>
    </w:p>
    <w:p w14:paraId="7C79B54C" w14:textId="77777777" w:rsidR="00077407" w:rsidRDefault="00077407" w:rsidP="00077407">
      <w:pPr>
        <w:jc w:val="right"/>
        <w:rPr>
          <w:rFonts w:eastAsia="Cambria"/>
          <w:b/>
          <w:sz w:val="28"/>
          <w:szCs w:val="28"/>
        </w:rPr>
      </w:pPr>
    </w:p>
    <w:p w14:paraId="63271D36" w14:textId="77777777" w:rsidR="00077407" w:rsidRDefault="00077407" w:rsidP="00077407">
      <w:pPr>
        <w:contextualSpacing/>
        <w:jc w:val="center"/>
        <w:rPr>
          <w:b/>
          <w:sz w:val="24"/>
          <w:lang w:val="cs-CZ" w:eastAsia="cs-CZ"/>
        </w:rPr>
      </w:pPr>
      <w:proofErr w:type="spellStart"/>
      <w:r w:rsidRPr="004B0E9D">
        <w:rPr>
          <w:b/>
          <w:sz w:val="24"/>
          <w:lang w:val="cs-CZ" w:eastAsia="cs-CZ"/>
        </w:rPr>
        <w:t>Zoznam</w:t>
      </w:r>
      <w:proofErr w:type="spellEnd"/>
      <w:r w:rsidRPr="004B0E9D">
        <w:rPr>
          <w:b/>
          <w:sz w:val="24"/>
          <w:lang w:val="cs-CZ" w:eastAsia="cs-CZ"/>
        </w:rPr>
        <w:t xml:space="preserve"> požadovaných </w:t>
      </w:r>
      <w:proofErr w:type="spellStart"/>
      <w:r w:rsidRPr="004B0E9D">
        <w:rPr>
          <w:b/>
          <w:sz w:val="24"/>
          <w:lang w:val="cs-CZ" w:eastAsia="cs-CZ"/>
        </w:rPr>
        <w:t>dokladov</w:t>
      </w:r>
      <w:proofErr w:type="spellEnd"/>
    </w:p>
    <w:p w14:paraId="2132E4B7" w14:textId="77777777" w:rsidR="008F6BAF" w:rsidRPr="00626457" w:rsidRDefault="008F6BAF" w:rsidP="00077407">
      <w:pPr>
        <w:contextualSpacing/>
        <w:jc w:val="center"/>
        <w:rPr>
          <w:b/>
          <w:sz w:val="24"/>
          <w:lang w:val="cs-CZ" w:eastAsia="cs-CZ"/>
        </w:rPr>
      </w:pPr>
    </w:p>
    <w:p w14:paraId="6E9879DB" w14:textId="77777777" w:rsidR="00077407" w:rsidRPr="008F6BAF" w:rsidRDefault="00077407" w:rsidP="00077407">
      <w:pPr>
        <w:pStyle w:val="NoSpacing"/>
        <w:rPr>
          <w:rFonts w:ascii="Times New Roman" w:hAnsi="Times New Roman"/>
          <w:sz w:val="24"/>
        </w:rPr>
      </w:pPr>
      <w:r w:rsidRPr="008F6BAF">
        <w:rPr>
          <w:rFonts w:ascii="Times New Roman" w:hAnsi="Times New Roman"/>
          <w:sz w:val="24"/>
        </w:rPr>
        <w:t>Verejný obstarávateľ požaduje predložiť originálne alebo úradne overené kópie dokladov a ponuku  požaduje predložiť chronologicky v tomto poradí:</w:t>
      </w:r>
    </w:p>
    <w:p w14:paraId="6A87AD35" w14:textId="77777777" w:rsidR="00077407" w:rsidRPr="008F6BAF" w:rsidRDefault="00077407" w:rsidP="00077407">
      <w:pPr>
        <w:pStyle w:val="NoSpacing"/>
        <w:rPr>
          <w:rFonts w:ascii="Times New Roman" w:hAnsi="Times New Roman"/>
          <w:color w:val="FF0000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 -  </w:t>
      </w:r>
      <w:r w:rsidRPr="008F6BAF">
        <w:rPr>
          <w:rFonts w:ascii="Times New Roman" w:eastAsia="Cambria" w:hAnsi="Times New Roman"/>
          <w:b/>
          <w:sz w:val="24"/>
        </w:rPr>
        <w:t>Ponuka musí obsahovať</w:t>
      </w:r>
    </w:p>
    <w:p w14:paraId="720CC4C2" w14:textId="77777777" w:rsidR="00077407" w:rsidRPr="008F6BAF" w:rsidRDefault="00077407" w:rsidP="00077407">
      <w:pPr>
        <w:pStyle w:val="NoSpacing"/>
        <w:rPr>
          <w:rFonts w:ascii="Times New Roman" w:eastAsia="Calibri" w:hAnsi="Times New Roman"/>
          <w:color w:val="FF0000"/>
          <w:sz w:val="24"/>
        </w:rPr>
      </w:pPr>
      <w:r w:rsidRPr="008F6BAF">
        <w:rPr>
          <w:rFonts w:ascii="Times New Roman" w:hAnsi="Times New Roman"/>
          <w:sz w:val="24"/>
        </w:rPr>
        <w:t xml:space="preserve">1.   </w:t>
      </w:r>
      <w:r w:rsidRPr="008F6BAF">
        <w:rPr>
          <w:rFonts w:ascii="Times New Roman" w:eastAsia="Cambria" w:hAnsi="Times New Roman"/>
          <w:sz w:val="24"/>
        </w:rPr>
        <w:t>samostatný list, na ktorom je uvedené:</w:t>
      </w:r>
    </w:p>
    <w:p w14:paraId="6EE54601" w14:textId="77777777" w:rsidR="00077407" w:rsidRPr="008F6BAF" w:rsidRDefault="00077407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      -  obchodné meno alebo názov uchádzača, sídlo   alebo miesto podnikania uchádzača, </w:t>
      </w:r>
    </w:p>
    <w:p w14:paraId="6CBB7432" w14:textId="77777777" w:rsidR="00077407" w:rsidRPr="008F6BAF" w:rsidRDefault="00077407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      -   IČO, DIČ, IČDPH, </w:t>
      </w:r>
    </w:p>
    <w:p w14:paraId="6E65884A" w14:textId="77777777" w:rsidR="00077407" w:rsidRPr="008F6BAF" w:rsidRDefault="00077407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      -  Názov banky, číslo účtu, IBAN a SWIFT banky</w:t>
      </w:r>
    </w:p>
    <w:p w14:paraId="1EED5CAD" w14:textId="4092FE88" w:rsidR="00077407" w:rsidRPr="008F6BAF" w:rsidRDefault="00077407" w:rsidP="006A20F6">
      <w:pPr>
        <w:pStyle w:val="NoSpacing"/>
        <w:ind w:left="567" w:hanging="567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      -  Kontaktné údaje /meno a priezvisko konateľov a kontaktných osôb, ktoré budú komunikovať s verejným obstarávateľom – tel. číslo</w:t>
      </w:r>
    </w:p>
    <w:p w14:paraId="0D7E8229" w14:textId="503DB95B" w:rsidR="00077407" w:rsidRPr="008F6BAF" w:rsidRDefault="00077407" w:rsidP="00A2042D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      -  E-mailová adresa určená pre elektronickú  komunikáciu</w:t>
      </w:r>
    </w:p>
    <w:p w14:paraId="495427F3" w14:textId="3623415C" w:rsidR="00077407" w:rsidRPr="008F6BAF" w:rsidRDefault="00077407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>2.    Vyhlásenia uchádzača – Príloha č. 4 A,B,C</w:t>
      </w:r>
    </w:p>
    <w:p w14:paraId="3C8D72F0" w14:textId="77777777" w:rsidR="00077407" w:rsidRPr="008F6BAF" w:rsidRDefault="00077407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>3.     Doklady, ktorými preukazuje Splnenie podmienky účasti – časť A.2 – Podmienky účasti:</w:t>
      </w:r>
    </w:p>
    <w:p w14:paraId="5753BDA0" w14:textId="15C4AE8E" w:rsidR="008F6BAF" w:rsidRPr="008F6BAF" w:rsidRDefault="008F6BAF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ab/>
        <w:t>- doklady preukazujúce osobnú spôsobilosť</w:t>
      </w:r>
    </w:p>
    <w:p w14:paraId="4CAC4329" w14:textId="7B637DAE" w:rsidR="00077407" w:rsidRPr="008F6BAF" w:rsidRDefault="00077407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</w:t>
      </w:r>
      <w:r w:rsidR="008F6BAF">
        <w:rPr>
          <w:rFonts w:ascii="Times New Roman" w:eastAsia="Cambria" w:hAnsi="Times New Roman"/>
          <w:sz w:val="24"/>
        </w:rPr>
        <w:t xml:space="preserve">          </w:t>
      </w:r>
      <w:r w:rsidRPr="008F6BAF">
        <w:rPr>
          <w:rFonts w:ascii="Times New Roman" w:eastAsia="Cambria" w:hAnsi="Times New Roman"/>
          <w:sz w:val="24"/>
        </w:rPr>
        <w:t xml:space="preserve"> - zoznam dodávok za predchádzajúcich päť rokov </w:t>
      </w:r>
    </w:p>
    <w:p w14:paraId="07994E18" w14:textId="58C6AB73" w:rsidR="00077407" w:rsidRPr="008F6BAF" w:rsidRDefault="008F6BAF" w:rsidP="00077407">
      <w:pPr>
        <w:pStyle w:val="NoSpacing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 xml:space="preserve">          </w:t>
      </w:r>
      <w:r w:rsidRPr="008F6BAF">
        <w:rPr>
          <w:rFonts w:ascii="Times New Roman" w:eastAsia="Cambria" w:hAnsi="Times New Roman"/>
          <w:sz w:val="24"/>
        </w:rPr>
        <w:t xml:space="preserve">  - dve referencie v hodnote 80.000,00 Eur bez DPH za každé dielo </w:t>
      </w:r>
    </w:p>
    <w:p w14:paraId="176C218C" w14:textId="35694884" w:rsidR="00077407" w:rsidRPr="008F6BAF" w:rsidRDefault="00077407" w:rsidP="008F6BAF">
      <w:pPr>
        <w:pStyle w:val="NoSpacing"/>
        <w:ind w:firstLine="708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>- doklad o odbornej spôsobilosti – stavbyvedúci</w:t>
      </w:r>
    </w:p>
    <w:p w14:paraId="2A4FBBAC" w14:textId="335387C2" w:rsidR="00077407" w:rsidRPr="008F6BAF" w:rsidRDefault="008F6BAF" w:rsidP="008F6BAF">
      <w:pPr>
        <w:pStyle w:val="NoSpacing"/>
        <w:ind w:left="851" w:hanging="851"/>
        <w:rPr>
          <w:rFonts w:ascii="Times New Roman" w:eastAsia="Cambria" w:hAnsi="Times New Roman"/>
          <w:color w:val="FF0000"/>
          <w:sz w:val="24"/>
        </w:rPr>
      </w:pPr>
      <w:r>
        <w:rPr>
          <w:rFonts w:ascii="Times New Roman" w:eastAsia="Cambria" w:hAnsi="Times New Roman"/>
          <w:sz w:val="24"/>
        </w:rPr>
        <w:t xml:space="preserve">         </w:t>
      </w:r>
      <w:r w:rsidRPr="008F6BAF">
        <w:rPr>
          <w:rFonts w:ascii="Times New Roman" w:eastAsia="Cambria" w:hAnsi="Times New Roman"/>
          <w:sz w:val="24"/>
        </w:rPr>
        <w:t xml:space="preserve">   </w:t>
      </w:r>
      <w:r w:rsidR="00077407" w:rsidRPr="008F6BAF">
        <w:rPr>
          <w:rFonts w:ascii="Times New Roman" w:eastAsia="Cambria" w:hAnsi="Times New Roman"/>
          <w:sz w:val="24"/>
        </w:rPr>
        <w:t>- čestné vyhlásenie stavbyvedúceho, že bude uchád</w:t>
      </w:r>
      <w:r>
        <w:rPr>
          <w:rFonts w:ascii="Times New Roman" w:eastAsia="Cambria" w:hAnsi="Times New Roman"/>
          <w:sz w:val="24"/>
        </w:rPr>
        <w:t xml:space="preserve">začovi dispozícií počas trvania  </w:t>
      </w:r>
      <w:r w:rsidR="00077407" w:rsidRPr="008F6BAF">
        <w:rPr>
          <w:rFonts w:ascii="Times New Roman" w:eastAsia="Cambria" w:hAnsi="Times New Roman"/>
          <w:sz w:val="24"/>
        </w:rPr>
        <w:t>zmluvy</w:t>
      </w:r>
    </w:p>
    <w:p w14:paraId="4FDF77B8" w14:textId="5ECD3BF0" w:rsidR="00077407" w:rsidRPr="008F6BAF" w:rsidRDefault="008F6BAF" w:rsidP="00077407">
      <w:pPr>
        <w:pStyle w:val="NoSpacing"/>
        <w:rPr>
          <w:rFonts w:ascii="Times New Roman" w:eastAsia="Cambria" w:hAnsi="Times New Roman"/>
          <w:color w:val="000000" w:themeColor="text1"/>
          <w:sz w:val="24"/>
        </w:rPr>
      </w:pPr>
      <w:r>
        <w:rPr>
          <w:rFonts w:ascii="Times New Roman" w:eastAsia="Cambria" w:hAnsi="Times New Roman"/>
          <w:color w:val="FF0000"/>
          <w:sz w:val="24"/>
        </w:rPr>
        <w:t xml:space="preserve">           </w:t>
      </w:r>
      <w:r w:rsidRPr="008F6BAF">
        <w:rPr>
          <w:rFonts w:ascii="Times New Roman" w:eastAsia="Cambria" w:hAnsi="Times New Roman"/>
          <w:color w:val="FF0000"/>
          <w:sz w:val="24"/>
        </w:rPr>
        <w:t xml:space="preserve"> </w:t>
      </w:r>
      <w:r w:rsidRPr="008F6BAF">
        <w:rPr>
          <w:rFonts w:ascii="Times New Roman" w:eastAsia="Cambria" w:hAnsi="Times New Roman"/>
          <w:color w:val="000000" w:themeColor="text1"/>
          <w:sz w:val="24"/>
        </w:rPr>
        <w:t>- návrh zmluvy o dielo</w:t>
      </w:r>
    </w:p>
    <w:p w14:paraId="4B00BD90" w14:textId="4F7E7C2B" w:rsidR="00077407" w:rsidRPr="008F6BAF" w:rsidRDefault="008F6BAF" w:rsidP="00077407">
      <w:pPr>
        <w:pStyle w:val="NoSpacing"/>
        <w:ind w:firstLine="708"/>
        <w:rPr>
          <w:rFonts w:ascii="Times New Roman" w:eastAsia="Cambria" w:hAnsi="Times New Roman"/>
          <w:b/>
          <w:sz w:val="24"/>
        </w:rPr>
      </w:pPr>
      <w:r w:rsidRPr="008F6BAF">
        <w:rPr>
          <w:rFonts w:ascii="Times New Roman" w:eastAsia="Cambria" w:hAnsi="Times New Roman"/>
          <w:b/>
          <w:sz w:val="24"/>
        </w:rPr>
        <w:t xml:space="preserve">- </w:t>
      </w:r>
      <w:r w:rsidR="00077407" w:rsidRPr="008F6BAF">
        <w:rPr>
          <w:rFonts w:ascii="Times New Roman" w:eastAsia="Cambria" w:hAnsi="Times New Roman"/>
          <w:sz w:val="24"/>
        </w:rPr>
        <w:t>vyplnený rozpočet</w:t>
      </w:r>
      <w:r w:rsidRPr="008F6BAF">
        <w:rPr>
          <w:rFonts w:ascii="Times New Roman" w:eastAsia="Cambria" w:hAnsi="Times New Roman"/>
          <w:sz w:val="24"/>
        </w:rPr>
        <w:t xml:space="preserve"> (aj ako samostatná príloha) </w:t>
      </w:r>
    </w:p>
    <w:p w14:paraId="7675107B" w14:textId="4E6A1FC4" w:rsidR="00077407" w:rsidRPr="008F6BAF" w:rsidRDefault="008F6BAF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ab/>
        <w:t xml:space="preserve">- </w:t>
      </w:r>
      <w:r w:rsidR="00077407" w:rsidRPr="008F6BAF">
        <w:rPr>
          <w:rFonts w:ascii="Times New Roman" w:eastAsia="Cambria" w:hAnsi="Times New Roman"/>
          <w:sz w:val="24"/>
        </w:rPr>
        <w:t>rekapitulácia ceny</w:t>
      </w:r>
      <w:r w:rsidRPr="008F6BAF">
        <w:rPr>
          <w:rFonts w:ascii="Times New Roman" w:eastAsia="Cambria" w:hAnsi="Times New Roman"/>
          <w:sz w:val="24"/>
        </w:rPr>
        <w:t xml:space="preserve"> / návrh na plnenie kritérií</w:t>
      </w:r>
    </w:p>
    <w:p w14:paraId="0406305B" w14:textId="35D52372" w:rsidR="00077407" w:rsidRPr="008F6BAF" w:rsidRDefault="00077407" w:rsidP="00077407">
      <w:pPr>
        <w:pStyle w:val="NoSpacing"/>
        <w:rPr>
          <w:rFonts w:ascii="Times New Roman" w:eastAsia="Cambria" w:hAnsi="Times New Roman"/>
          <w:sz w:val="24"/>
        </w:rPr>
      </w:pPr>
      <w:r w:rsidRPr="008F6BAF">
        <w:rPr>
          <w:rFonts w:ascii="Times New Roman" w:eastAsia="Cambria" w:hAnsi="Times New Roman"/>
          <w:sz w:val="24"/>
        </w:rPr>
        <w:t xml:space="preserve">         </w:t>
      </w:r>
      <w:r w:rsidR="008F6BAF">
        <w:rPr>
          <w:rFonts w:ascii="Times New Roman" w:eastAsia="Cambria" w:hAnsi="Times New Roman"/>
          <w:sz w:val="24"/>
        </w:rPr>
        <w:t xml:space="preserve"> </w:t>
      </w:r>
      <w:r w:rsidR="008F6BAF" w:rsidRPr="008F6BAF">
        <w:rPr>
          <w:rFonts w:ascii="Times New Roman" w:eastAsia="Cambria" w:hAnsi="Times New Roman"/>
          <w:sz w:val="24"/>
        </w:rPr>
        <w:t xml:space="preserve">  - CD</w:t>
      </w:r>
    </w:p>
    <w:p w14:paraId="2F0051A4" w14:textId="77777777" w:rsidR="008F6BAF" w:rsidRDefault="008F6BAF" w:rsidP="00077407">
      <w:pPr>
        <w:pStyle w:val="NoSpacing"/>
        <w:rPr>
          <w:rFonts w:ascii="Times New Roman" w:eastAsia="Cambria" w:hAnsi="Times New Roman"/>
          <w:sz w:val="24"/>
        </w:rPr>
      </w:pPr>
    </w:p>
    <w:p w14:paraId="4CBD9CBD" w14:textId="77777777" w:rsidR="008F6BAF" w:rsidRPr="008F6BAF" w:rsidRDefault="008F6BAF" w:rsidP="00077407">
      <w:pPr>
        <w:pStyle w:val="NoSpacing"/>
        <w:rPr>
          <w:rFonts w:ascii="Times New Roman" w:eastAsia="Cambria" w:hAnsi="Times New Roman"/>
          <w:sz w:val="24"/>
        </w:rPr>
      </w:pPr>
    </w:p>
    <w:p w14:paraId="18156ADD" w14:textId="466F17AE" w:rsidR="008F6BAF" w:rsidRPr="008F6BAF" w:rsidRDefault="008F6BAF" w:rsidP="00077407">
      <w:pPr>
        <w:pStyle w:val="NoSpacing"/>
        <w:rPr>
          <w:rFonts w:ascii="Times New Roman" w:eastAsia="Cambria" w:hAnsi="Times New Roman"/>
          <w:b/>
          <w:sz w:val="24"/>
        </w:rPr>
      </w:pPr>
      <w:r w:rsidRPr="008F6BAF">
        <w:rPr>
          <w:rFonts w:ascii="Times New Roman" w:eastAsia="Cambria" w:hAnsi="Times New Roman"/>
          <w:b/>
          <w:sz w:val="24"/>
        </w:rPr>
        <w:t>Cenové ponuky sa predkladajú v dvoch listinných origináloch a 2x na CD/DVD nosiči.</w:t>
      </w:r>
    </w:p>
    <w:p w14:paraId="7E3806F0" w14:textId="77777777" w:rsidR="008F6BAF" w:rsidRDefault="008F6BAF" w:rsidP="00077407">
      <w:pPr>
        <w:pStyle w:val="NoSpacing"/>
        <w:rPr>
          <w:rFonts w:ascii="Times New Roman" w:eastAsia="Cambria" w:hAnsi="Times New Roman"/>
        </w:rPr>
      </w:pPr>
    </w:p>
    <w:p w14:paraId="2EEC36AB" w14:textId="77777777" w:rsidR="008F6BAF" w:rsidRDefault="008F6BAF" w:rsidP="00077407">
      <w:pPr>
        <w:pStyle w:val="NoSpacing"/>
        <w:rPr>
          <w:rFonts w:ascii="Times New Roman" w:eastAsia="Cambria" w:hAnsi="Times New Roman"/>
        </w:rPr>
      </w:pPr>
    </w:p>
    <w:p w14:paraId="36FA0A66" w14:textId="77777777" w:rsidR="008F6BAF" w:rsidRDefault="008F6BAF" w:rsidP="00077407">
      <w:pPr>
        <w:pStyle w:val="NoSpacing"/>
        <w:rPr>
          <w:rFonts w:ascii="Times New Roman" w:eastAsia="Cambria" w:hAnsi="Times New Roman"/>
        </w:rPr>
      </w:pPr>
    </w:p>
    <w:p w14:paraId="316DC173" w14:textId="77777777" w:rsidR="008F6BAF" w:rsidRDefault="008F6BAF" w:rsidP="00077407">
      <w:pPr>
        <w:pStyle w:val="NoSpacing"/>
        <w:rPr>
          <w:rFonts w:ascii="Times New Roman" w:eastAsia="Cambria" w:hAnsi="Times New Roman"/>
        </w:rPr>
      </w:pPr>
    </w:p>
    <w:p w14:paraId="5AA31CD0" w14:textId="77777777" w:rsidR="008F6BAF" w:rsidRDefault="008F6BAF" w:rsidP="00077407">
      <w:pPr>
        <w:pStyle w:val="NoSpacing"/>
        <w:rPr>
          <w:rFonts w:ascii="Times New Roman" w:eastAsia="Cambria" w:hAnsi="Times New Roman"/>
        </w:rPr>
      </w:pPr>
    </w:p>
    <w:p w14:paraId="3E952EB4" w14:textId="77777777" w:rsidR="008F6BAF" w:rsidRPr="00626457" w:rsidRDefault="008F6BAF" w:rsidP="00077407">
      <w:pPr>
        <w:pStyle w:val="NoSpacing"/>
        <w:rPr>
          <w:rFonts w:ascii="Times New Roman" w:eastAsia="Cambria" w:hAnsi="Times New Roman"/>
        </w:rPr>
      </w:pPr>
    </w:p>
    <w:p w14:paraId="54982E14" w14:textId="77777777" w:rsidR="00077407" w:rsidRDefault="00077407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387D0318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2EEC758E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40668727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385BB058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3088FD41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21395829" w14:textId="77777777" w:rsidR="00C102FF" w:rsidRDefault="00C102F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2FF7F2D7" w14:textId="77777777" w:rsidR="00C102FF" w:rsidRDefault="00C102F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126885ED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4EE68A5F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0E740471" w14:textId="77777777" w:rsidR="008F6BAF" w:rsidRDefault="008F6BAF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</w:p>
    <w:p w14:paraId="61B7665E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Príloha č. 7</w:t>
      </w:r>
    </w:p>
    <w:p w14:paraId="53DF093A" w14:textId="77777777" w:rsidR="00D33166" w:rsidRPr="009F1A54" w:rsidRDefault="00D33166" w:rsidP="00D33166">
      <w:pPr>
        <w:autoSpaceDE/>
        <w:autoSpaceDN/>
        <w:rPr>
          <w:sz w:val="22"/>
          <w:szCs w:val="24"/>
          <w:lang w:val="cs-CZ" w:eastAsia="cs-CZ"/>
        </w:rPr>
      </w:pPr>
    </w:p>
    <w:p w14:paraId="2E71D12F" w14:textId="77777777" w:rsidR="00D33166" w:rsidRPr="009F1A54" w:rsidRDefault="00D33166" w:rsidP="00D33166">
      <w:pPr>
        <w:autoSpaceDE/>
        <w:autoSpaceDN/>
        <w:rPr>
          <w:b/>
          <w:sz w:val="22"/>
          <w:szCs w:val="24"/>
          <w:lang w:val="cs-CZ" w:eastAsia="cs-CZ"/>
        </w:rPr>
      </w:pPr>
    </w:p>
    <w:p w14:paraId="5F72CD1E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5233D7F5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29F0A69A" w14:textId="77777777" w:rsidR="00D33166" w:rsidRPr="009F1A54" w:rsidRDefault="00D33166" w:rsidP="00D33166">
      <w:pPr>
        <w:autoSpaceDE/>
        <w:autoSpaceDN/>
        <w:jc w:val="center"/>
        <w:rPr>
          <w:b/>
          <w:sz w:val="22"/>
          <w:szCs w:val="24"/>
          <w:lang w:val="cs-CZ" w:eastAsia="cs-CZ"/>
        </w:rPr>
      </w:pPr>
      <w:r w:rsidRPr="009F1A54">
        <w:rPr>
          <w:b/>
          <w:sz w:val="22"/>
          <w:szCs w:val="24"/>
          <w:lang w:val="cs-CZ" w:eastAsia="cs-CZ"/>
        </w:rPr>
        <w:t>N á v r h   n a   p l n e n i e   k r i t é r i í</w:t>
      </w:r>
    </w:p>
    <w:p w14:paraId="10341832" w14:textId="77777777" w:rsidR="00D33166" w:rsidRPr="009F1A54" w:rsidRDefault="00D33166" w:rsidP="00D33166">
      <w:pPr>
        <w:autoSpaceDE/>
        <w:autoSpaceDN/>
        <w:spacing w:line="276" w:lineRule="auto"/>
        <w:rPr>
          <w:sz w:val="22"/>
          <w:szCs w:val="30"/>
        </w:rPr>
      </w:pPr>
    </w:p>
    <w:p w14:paraId="3990FD1F" w14:textId="77777777" w:rsidR="00D33166" w:rsidRPr="009F1A54" w:rsidRDefault="00D33166" w:rsidP="00D33166">
      <w:pPr>
        <w:autoSpaceDE/>
        <w:autoSpaceDN/>
        <w:spacing w:line="276" w:lineRule="auto"/>
        <w:rPr>
          <w:sz w:val="22"/>
          <w:szCs w:val="30"/>
        </w:rPr>
      </w:pPr>
    </w:p>
    <w:p w14:paraId="0A4B68A1" w14:textId="77777777" w:rsidR="00D33166" w:rsidRPr="009F1A54" w:rsidRDefault="00D33166" w:rsidP="00D33166">
      <w:pPr>
        <w:autoSpaceDE/>
        <w:autoSpaceDN/>
        <w:spacing w:line="276" w:lineRule="auto"/>
        <w:rPr>
          <w:sz w:val="22"/>
          <w:szCs w:val="30"/>
        </w:rPr>
      </w:pPr>
      <w:r w:rsidRPr="009F1A54">
        <w:rPr>
          <w:sz w:val="22"/>
          <w:szCs w:val="30"/>
        </w:rPr>
        <w:t>Meno a priezvisko /obchodné meno/ a sídlo uchádzača</w:t>
      </w:r>
    </w:p>
    <w:p w14:paraId="09F99E37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48376086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0F7EC588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u w:val="single"/>
          <w:lang w:val="cs-CZ" w:eastAsia="cs-CZ"/>
        </w:rPr>
      </w:pPr>
      <w:r w:rsidRPr="009F1A54">
        <w:rPr>
          <w:sz w:val="22"/>
          <w:szCs w:val="24"/>
          <w:u w:val="single"/>
          <w:lang w:val="cs-CZ" w:eastAsia="cs-CZ"/>
        </w:rPr>
        <w:t xml:space="preserve">1, </w:t>
      </w:r>
      <w:proofErr w:type="spellStart"/>
      <w:r w:rsidRPr="009F1A54">
        <w:rPr>
          <w:sz w:val="22"/>
          <w:szCs w:val="24"/>
          <w:u w:val="single"/>
          <w:lang w:val="cs-CZ" w:eastAsia="cs-CZ"/>
        </w:rPr>
        <w:t>predmet</w:t>
      </w:r>
      <w:proofErr w:type="spellEnd"/>
      <w:r w:rsidRPr="009F1A54">
        <w:rPr>
          <w:sz w:val="22"/>
          <w:szCs w:val="24"/>
          <w:u w:val="single"/>
          <w:lang w:val="cs-CZ" w:eastAsia="cs-CZ"/>
        </w:rPr>
        <w:t xml:space="preserve"> </w:t>
      </w:r>
      <w:proofErr w:type="spellStart"/>
      <w:r w:rsidRPr="009F1A54">
        <w:rPr>
          <w:sz w:val="22"/>
          <w:szCs w:val="24"/>
          <w:u w:val="single"/>
          <w:lang w:val="cs-CZ" w:eastAsia="cs-CZ"/>
        </w:rPr>
        <w:t>zákazky</w:t>
      </w:r>
      <w:proofErr w:type="spellEnd"/>
      <w:r w:rsidRPr="009F1A54">
        <w:rPr>
          <w:sz w:val="22"/>
          <w:szCs w:val="24"/>
          <w:u w:val="single"/>
          <w:lang w:val="cs-CZ" w:eastAsia="cs-CZ"/>
        </w:rPr>
        <w:t xml:space="preserve">                     cena  bez DPH          výška DPH        cena </w:t>
      </w:r>
      <w:proofErr w:type="spellStart"/>
      <w:r w:rsidRPr="009F1A54">
        <w:rPr>
          <w:sz w:val="22"/>
          <w:szCs w:val="24"/>
          <w:u w:val="single"/>
          <w:lang w:val="cs-CZ" w:eastAsia="cs-CZ"/>
        </w:rPr>
        <w:t>vrátane</w:t>
      </w:r>
      <w:proofErr w:type="spellEnd"/>
      <w:r w:rsidRPr="009F1A54">
        <w:rPr>
          <w:sz w:val="22"/>
          <w:szCs w:val="24"/>
          <w:u w:val="single"/>
          <w:lang w:val="cs-CZ" w:eastAsia="cs-CZ"/>
        </w:rPr>
        <w:t xml:space="preserve"> DPH</w:t>
      </w:r>
    </w:p>
    <w:p w14:paraId="0D6CA583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  <w:r w:rsidRPr="009F1A54">
        <w:rPr>
          <w:sz w:val="22"/>
          <w:szCs w:val="24"/>
          <w:lang w:val="cs-CZ" w:eastAsia="cs-CZ"/>
        </w:rPr>
        <w:t xml:space="preserve">    </w:t>
      </w:r>
    </w:p>
    <w:p w14:paraId="1C16416C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1CD893DE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3BAD7800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08E1755D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4C6030B3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21391A8C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26BC2655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1B174A92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679485A6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47D81D80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  <w:proofErr w:type="spellStart"/>
      <w:r w:rsidRPr="009F1A54">
        <w:rPr>
          <w:sz w:val="22"/>
          <w:szCs w:val="24"/>
          <w:lang w:val="cs-CZ" w:eastAsia="cs-CZ"/>
        </w:rPr>
        <w:t>Dátum</w:t>
      </w:r>
      <w:proofErr w:type="spellEnd"/>
      <w:r w:rsidRPr="009F1A54">
        <w:rPr>
          <w:sz w:val="22"/>
          <w:szCs w:val="24"/>
          <w:lang w:val="cs-CZ" w:eastAsia="cs-CZ"/>
        </w:rPr>
        <w:t>:</w:t>
      </w:r>
    </w:p>
    <w:p w14:paraId="48F09C6E" w14:textId="77777777" w:rsidR="00D33166" w:rsidRPr="009F1A54" w:rsidRDefault="00D33166" w:rsidP="00D33166">
      <w:pP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Podpis a odtlačok pečiatky uchádzača</w:t>
      </w:r>
    </w:p>
    <w:p w14:paraId="51ADF523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19A21D01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7B3F684E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4A917A56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4A0F14C7" w14:textId="77777777" w:rsidR="00D33166" w:rsidRPr="009F1A54" w:rsidRDefault="00D33166" w:rsidP="00D33166">
      <w:pPr>
        <w:autoSpaceDE/>
        <w:autoSpaceDN/>
        <w:jc w:val="both"/>
        <w:rPr>
          <w:sz w:val="22"/>
          <w:szCs w:val="24"/>
          <w:lang w:val="cs-CZ" w:eastAsia="cs-CZ"/>
        </w:rPr>
      </w:pPr>
    </w:p>
    <w:p w14:paraId="3F9CE079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sz w:val="24"/>
          <w:szCs w:val="24"/>
        </w:rPr>
      </w:pPr>
    </w:p>
    <w:p w14:paraId="005C550F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sz w:val="24"/>
          <w:szCs w:val="24"/>
        </w:rPr>
      </w:pPr>
    </w:p>
    <w:p w14:paraId="7137BE6B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sz w:val="24"/>
          <w:szCs w:val="24"/>
        </w:rPr>
      </w:pPr>
    </w:p>
    <w:p w14:paraId="029101E4" w14:textId="77777777" w:rsidR="00D33166" w:rsidRPr="009F1A54" w:rsidRDefault="00D33166" w:rsidP="00D33166">
      <w:pPr>
        <w:autoSpaceDE/>
        <w:autoSpaceDN/>
        <w:spacing w:line="276" w:lineRule="auto"/>
        <w:jc w:val="right"/>
        <w:rPr>
          <w:sz w:val="24"/>
          <w:szCs w:val="24"/>
        </w:rPr>
      </w:pPr>
    </w:p>
    <w:p w14:paraId="100242CD" w14:textId="77777777" w:rsidR="00D33166" w:rsidRPr="009F1A54" w:rsidRDefault="00D33166" w:rsidP="00D33166">
      <w:pPr>
        <w:rPr>
          <w:sz w:val="24"/>
          <w:szCs w:val="24"/>
        </w:rPr>
      </w:pPr>
    </w:p>
    <w:p w14:paraId="4DF19039" w14:textId="77777777" w:rsidR="00A34F20" w:rsidRDefault="00A34F20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4736C2A2" w14:textId="77777777" w:rsidR="00A34F20" w:rsidRDefault="00A34F20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1AD59838" w14:textId="77777777" w:rsidR="00A34F20" w:rsidRDefault="00A34F20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0F3D6E3E" w14:textId="77777777" w:rsidR="00A34F20" w:rsidRDefault="00A34F20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6F7DA24F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41C8A9DC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4A292BD2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2882FB65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43F31EF1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60F6E7CE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7B27A505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3AF2B331" w14:textId="77777777"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0BD13ABE" w14:textId="77777777" w:rsidR="00D33166" w:rsidRPr="009F1A54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030314B8" w14:textId="77777777" w:rsidR="00D0317D" w:rsidRPr="009F1A54" w:rsidRDefault="00D0317D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283E93FD" w14:textId="2A54ED4D" w:rsidR="00BF25FD" w:rsidRPr="009F1A54" w:rsidRDefault="00A34F20" w:rsidP="00A34F20">
      <w:pPr>
        <w:autoSpaceDE/>
        <w:autoSpaceDN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Príloha č. 8</w:t>
      </w:r>
    </w:p>
    <w:p w14:paraId="03C00CC9" w14:textId="77777777" w:rsidR="00BF25FD" w:rsidRPr="009F1A54" w:rsidRDefault="00BF25FD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79B72427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01F2E1A9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center"/>
        <w:rPr>
          <w:b/>
          <w:sz w:val="22"/>
          <w:szCs w:val="22"/>
        </w:rPr>
      </w:pPr>
    </w:p>
    <w:p w14:paraId="5DC7BCAD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center"/>
        <w:rPr>
          <w:b/>
          <w:sz w:val="22"/>
          <w:szCs w:val="22"/>
        </w:rPr>
      </w:pPr>
    </w:p>
    <w:p w14:paraId="529E201A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center"/>
        <w:rPr>
          <w:b/>
          <w:sz w:val="22"/>
          <w:szCs w:val="22"/>
        </w:rPr>
      </w:pPr>
      <w:r w:rsidRPr="009F1A54">
        <w:rPr>
          <w:b/>
          <w:sz w:val="22"/>
          <w:szCs w:val="22"/>
        </w:rPr>
        <w:t>Identifikačné údaje uchádzača</w:t>
      </w:r>
    </w:p>
    <w:p w14:paraId="17425B77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center"/>
        <w:rPr>
          <w:sz w:val="22"/>
          <w:szCs w:val="22"/>
        </w:rPr>
      </w:pPr>
    </w:p>
    <w:p w14:paraId="67BBABC9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25BA29C5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Identifikačné údaje záujemcu/uchádzača v súlade s Výpisom Obchodného registra</w:t>
      </w:r>
    </w:p>
    <w:p w14:paraId="71E125AF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656F907A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Názov spoločnosti:</w:t>
      </w:r>
    </w:p>
    <w:p w14:paraId="0406735D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Sídlo alebo miesto podnikania</w:t>
      </w:r>
    </w:p>
    <w:p w14:paraId="06845E80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PSČ</w:t>
      </w:r>
    </w:p>
    <w:p w14:paraId="1F2A1251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Mesto:</w:t>
      </w:r>
    </w:p>
    <w:p w14:paraId="2C0D81A6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Štát:</w:t>
      </w:r>
    </w:p>
    <w:p w14:paraId="1D337714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5A6BEF77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Štatutárny zástupca:</w:t>
      </w:r>
    </w:p>
    <w:p w14:paraId="79CE80B8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Titul:</w:t>
      </w:r>
    </w:p>
    <w:p w14:paraId="022D008B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Email:</w:t>
      </w:r>
    </w:p>
    <w:p w14:paraId="137A84FA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Telefón</w:t>
      </w:r>
    </w:p>
    <w:p w14:paraId="5E4C324D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2C32AFC1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2F8D5BA7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/požadujeme vyplniť/</w:t>
      </w:r>
    </w:p>
    <w:p w14:paraId="5D01D5A8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2A6E6C84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6945DFAA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Dátum</w:t>
      </w:r>
    </w:p>
    <w:p w14:paraId="38A26330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  <w:r w:rsidRPr="009F1A54">
        <w:rPr>
          <w:sz w:val="22"/>
          <w:szCs w:val="22"/>
        </w:rPr>
        <w:t>Podpis a odtlačok pečiatky uchádzača/záujemcu</w:t>
      </w:r>
    </w:p>
    <w:p w14:paraId="48C3E787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1E95FDA3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7B3016A6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7EE1E699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3B586502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4927C715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i/>
        </w:rPr>
      </w:pPr>
      <w:r w:rsidRPr="009F1A54">
        <w:rPr>
          <w:i/>
        </w:rPr>
        <w:t>Pozn. POVINNÉ</w:t>
      </w:r>
    </w:p>
    <w:p w14:paraId="160D43CD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15EEDAC7" w14:textId="77777777" w:rsidR="00140EC5" w:rsidRPr="009F1A54" w:rsidRDefault="00140EC5" w:rsidP="0014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rPr>
          <w:sz w:val="22"/>
          <w:szCs w:val="22"/>
        </w:rPr>
      </w:pPr>
    </w:p>
    <w:p w14:paraId="074BCCD4" w14:textId="77777777" w:rsidR="00BF25FD" w:rsidRPr="009F1A54" w:rsidRDefault="00BF25FD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01FD8DE7" w14:textId="77777777" w:rsidR="00140EC5" w:rsidRPr="009F1A54" w:rsidRDefault="00140EC5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773982D3" w14:textId="77777777" w:rsidR="00140EC5" w:rsidRPr="009F1A54" w:rsidRDefault="00140EC5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14:paraId="5772B19D" w14:textId="77777777" w:rsidR="00964989" w:rsidRPr="009F1A54" w:rsidRDefault="00964989" w:rsidP="00813E65">
      <w:pPr>
        <w:autoSpaceDE/>
        <w:autoSpaceDN/>
        <w:spacing w:line="276" w:lineRule="auto"/>
        <w:rPr>
          <w:b/>
          <w:sz w:val="28"/>
          <w:szCs w:val="28"/>
        </w:rPr>
      </w:pPr>
    </w:p>
    <w:sectPr w:rsidR="00964989" w:rsidRPr="009F1A54" w:rsidSect="0008059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8A"/>
    <w:multiLevelType w:val="hybridMultilevel"/>
    <w:tmpl w:val="2CDC750C"/>
    <w:lvl w:ilvl="0" w:tplc="C5E80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9FB"/>
    <w:multiLevelType w:val="hybridMultilevel"/>
    <w:tmpl w:val="B89E3620"/>
    <w:lvl w:ilvl="0" w:tplc="79B69F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3FE8"/>
    <w:multiLevelType w:val="hybridMultilevel"/>
    <w:tmpl w:val="CF4ADF7C"/>
    <w:lvl w:ilvl="0" w:tplc="814E174C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2AFC32D8"/>
    <w:multiLevelType w:val="hybridMultilevel"/>
    <w:tmpl w:val="3C1A114A"/>
    <w:lvl w:ilvl="0" w:tplc="C038C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312F5"/>
    <w:multiLevelType w:val="multilevel"/>
    <w:tmpl w:val="219A9DA6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7F245F"/>
    <w:multiLevelType w:val="hybridMultilevel"/>
    <w:tmpl w:val="7D7A411E"/>
    <w:lvl w:ilvl="0" w:tplc="72FC9D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CC0028"/>
    <w:multiLevelType w:val="hybridMultilevel"/>
    <w:tmpl w:val="613807DA"/>
    <w:lvl w:ilvl="0" w:tplc="2C3C80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A663C0"/>
    <w:multiLevelType w:val="multilevel"/>
    <w:tmpl w:val="B7F6E8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832D23"/>
    <w:multiLevelType w:val="hybridMultilevel"/>
    <w:tmpl w:val="7D9C3FD4"/>
    <w:lvl w:ilvl="0" w:tplc="2EF4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D7DAC"/>
    <w:multiLevelType w:val="hybridMultilevel"/>
    <w:tmpl w:val="E9E0EA28"/>
    <w:lvl w:ilvl="0" w:tplc="5934B5D8">
      <w:start w:val="1"/>
      <w:numFmt w:val="decimal"/>
      <w:lvlText w:val="17.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86B"/>
    <w:multiLevelType w:val="hybridMultilevel"/>
    <w:tmpl w:val="B4E41A60"/>
    <w:lvl w:ilvl="0" w:tplc="041B000B">
      <w:start w:val="1"/>
      <w:numFmt w:val="bullet"/>
      <w:lvlText w:val=""/>
      <w:lvlJc w:val="left"/>
      <w:pPr>
        <w:tabs>
          <w:tab w:val="num" w:pos="1481"/>
        </w:tabs>
        <w:ind w:left="1481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93645"/>
    <w:multiLevelType w:val="hybridMultilevel"/>
    <w:tmpl w:val="7C94DA24"/>
    <w:lvl w:ilvl="0" w:tplc="0AC6A376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E7E5C"/>
    <w:multiLevelType w:val="hybridMultilevel"/>
    <w:tmpl w:val="B6289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59A9"/>
    <w:multiLevelType w:val="hybridMultilevel"/>
    <w:tmpl w:val="1A5A6CA2"/>
    <w:lvl w:ilvl="0" w:tplc="2C3C8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BC0FF4"/>
    <w:multiLevelType w:val="multilevel"/>
    <w:tmpl w:val="686C91A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mbria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Cambria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Cambria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Cambria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Cambria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Cambria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Cambria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Cambria" w:hAnsi="Times New Roman" w:cs="Times New Roman" w:hint="default"/>
        <w:sz w:val="22"/>
      </w:rPr>
    </w:lvl>
  </w:abstractNum>
  <w:abstractNum w:abstractNumId="18">
    <w:nsid w:val="7B251440"/>
    <w:multiLevelType w:val="multilevel"/>
    <w:tmpl w:val="22543E4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9">
    <w:nsid w:val="7EA31808"/>
    <w:multiLevelType w:val="hybridMultilevel"/>
    <w:tmpl w:val="EFCE3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03"/>
    <w:rsid w:val="0000147A"/>
    <w:rsid w:val="00026C40"/>
    <w:rsid w:val="00027301"/>
    <w:rsid w:val="000317EF"/>
    <w:rsid w:val="00044CBC"/>
    <w:rsid w:val="00045E52"/>
    <w:rsid w:val="00060ADA"/>
    <w:rsid w:val="00077026"/>
    <w:rsid w:val="00077407"/>
    <w:rsid w:val="00080598"/>
    <w:rsid w:val="00085A99"/>
    <w:rsid w:val="00094695"/>
    <w:rsid w:val="000A3397"/>
    <w:rsid w:val="000A644D"/>
    <w:rsid w:val="000C0CB9"/>
    <w:rsid w:val="000C18CB"/>
    <w:rsid w:val="000D709A"/>
    <w:rsid w:val="000F6303"/>
    <w:rsid w:val="00100D96"/>
    <w:rsid w:val="00103474"/>
    <w:rsid w:val="00106D79"/>
    <w:rsid w:val="001103A4"/>
    <w:rsid w:val="00140EC5"/>
    <w:rsid w:val="00164682"/>
    <w:rsid w:val="00174702"/>
    <w:rsid w:val="0018182A"/>
    <w:rsid w:val="001835F6"/>
    <w:rsid w:val="00184FCA"/>
    <w:rsid w:val="00187EED"/>
    <w:rsid w:val="001914FE"/>
    <w:rsid w:val="00191BC2"/>
    <w:rsid w:val="001B163F"/>
    <w:rsid w:val="001B6FB4"/>
    <w:rsid w:val="001D0C20"/>
    <w:rsid w:val="001D2145"/>
    <w:rsid w:val="001E0BF4"/>
    <w:rsid w:val="001E69CF"/>
    <w:rsid w:val="001F578F"/>
    <w:rsid w:val="00217EAA"/>
    <w:rsid w:val="002215B2"/>
    <w:rsid w:val="00234928"/>
    <w:rsid w:val="0024263C"/>
    <w:rsid w:val="00245450"/>
    <w:rsid w:val="00257F4B"/>
    <w:rsid w:val="002821F6"/>
    <w:rsid w:val="00286ECB"/>
    <w:rsid w:val="00291D7D"/>
    <w:rsid w:val="002C2FFE"/>
    <w:rsid w:val="002E7B25"/>
    <w:rsid w:val="002F07D8"/>
    <w:rsid w:val="00322949"/>
    <w:rsid w:val="003377F2"/>
    <w:rsid w:val="00354CA1"/>
    <w:rsid w:val="00357045"/>
    <w:rsid w:val="003767A0"/>
    <w:rsid w:val="003945F9"/>
    <w:rsid w:val="003C1101"/>
    <w:rsid w:val="003C3DD0"/>
    <w:rsid w:val="003C697B"/>
    <w:rsid w:val="003C7A4D"/>
    <w:rsid w:val="003D59D2"/>
    <w:rsid w:val="003E1DED"/>
    <w:rsid w:val="003F2C87"/>
    <w:rsid w:val="003F6297"/>
    <w:rsid w:val="00424296"/>
    <w:rsid w:val="00427C2F"/>
    <w:rsid w:val="00436E5C"/>
    <w:rsid w:val="00441F9D"/>
    <w:rsid w:val="00452C1C"/>
    <w:rsid w:val="00467171"/>
    <w:rsid w:val="0047190C"/>
    <w:rsid w:val="00485C2D"/>
    <w:rsid w:val="00491573"/>
    <w:rsid w:val="004D162B"/>
    <w:rsid w:val="004D2166"/>
    <w:rsid w:val="00500037"/>
    <w:rsid w:val="00504247"/>
    <w:rsid w:val="0053413C"/>
    <w:rsid w:val="00536DC9"/>
    <w:rsid w:val="005667E8"/>
    <w:rsid w:val="0057684D"/>
    <w:rsid w:val="00585A70"/>
    <w:rsid w:val="005A3210"/>
    <w:rsid w:val="005A44F1"/>
    <w:rsid w:val="005A4D96"/>
    <w:rsid w:val="005B0972"/>
    <w:rsid w:val="005B518E"/>
    <w:rsid w:val="005C7A50"/>
    <w:rsid w:val="005D7221"/>
    <w:rsid w:val="005E3691"/>
    <w:rsid w:val="00600888"/>
    <w:rsid w:val="00612A6E"/>
    <w:rsid w:val="00612FC1"/>
    <w:rsid w:val="00614EA5"/>
    <w:rsid w:val="00626083"/>
    <w:rsid w:val="006271D1"/>
    <w:rsid w:val="00631F57"/>
    <w:rsid w:val="0064458E"/>
    <w:rsid w:val="00650F45"/>
    <w:rsid w:val="00655C90"/>
    <w:rsid w:val="006668A2"/>
    <w:rsid w:val="006826F9"/>
    <w:rsid w:val="00691B48"/>
    <w:rsid w:val="00696C02"/>
    <w:rsid w:val="006A20F6"/>
    <w:rsid w:val="006A6E37"/>
    <w:rsid w:val="006B3E0A"/>
    <w:rsid w:val="006B492B"/>
    <w:rsid w:val="006B78B1"/>
    <w:rsid w:val="006C2C01"/>
    <w:rsid w:val="006C7C5B"/>
    <w:rsid w:val="006D154D"/>
    <w:rsid w:val="00724A35"/>
    <w:rsid w:val="00724AFF"/>
    <w:rsid w:val="007258A1"/>
    <w:rsid w:val="00732DCB"/>
    <w:rsid w:val="007344A0"/>
    <w:rsid w:val="00737BAF"/>
    <w:rsid w:val="0074609E"/>
    <w:rsid w:val="00750162"/>
    <w:rsid w:val="00772121"/>
    <w:rsid w:val="007A4681"/>
    <w:rsid w:val="007B77F6"/>
    <w:rsid w:val="007C6EC7"/>
    <w:rsid w:val="007E3DAA"/>
    <w:rsid w:val="007F2633"/>
    <w:rsid w:val="00804C49"/>
    <w:rsid w:val="00807CA3"/>
    <w:rsid w:val="00813E65"/>
    <w:rsid w:val="008244E3"/>
    <w:rsid w:val="00825936"/>
    <w:rsid w:val="008301C3"/>
    <w:rsid w:val="00847B1E"/>
    <w:rsid w:val="008715D8"/>
    <w:rsid w:val="00871930"/>
    <w:rsid w:val="00886E0F"/>
    <w:rsid w:val="008B528C"/>
    <w:rsid w:val="008B5F29"/>
    <w:rsid w:val="008C1858"/>
    <w:rsid w:val="008C1C4B"/>
    <w:rsid w:val="008C3111"/>
    <w:rsid w:val="008F6BAF"/>
    <w:rsid w:val="009004EB"/>
    <w:rsid w:val="00900BF6"/>
    <w:rsid w:val="00900E44"/>
    <w:rsid w:val="009315CE"/>
    <w:rsid w:val="009458DD"/>
    <w:rsid w:val="00953BD8"/>
    <w:rsid w:val="00964989"/>
    <w:rsid w:val="00971831"/>
    <w:rsid w:val="00976978"/>
    <w:rsid w:val="00980DD6"/>
    <w:rsid w:val="00986A70"/>
    <w:rsid w:val="00994F03"/>
    <w:rsid w:val="009978D9"/>
    <w:rsid w:val="009C4201"/>
    <w:rsid w:val="009E228F"/>
    <w:rsid w:val="009F191C"/>
    <w:rsid w:val="009F1A54"/>
    <w:rsid w:val="00A01C47"/>
    <w:rsid w:val="00A109F6"/>
    <w:rsid w:val="00A13BEB"/>
    <w:rsid w:val="00A14739"/>
    <w:rsid w:val="00A2042D"/>
    <w:rsid w:val="00A242D3"/>
    <w:rsid w:val="00A32766"/>
    <w:rsid w:val="00A34F20"/>
    <w:rsid w:val="00A44C67"/>
    <w:rsid w:val="00A52D1A"/>
    <w:rsid w:val="00A61FB3"/>
    <w:rsid w:val="00A800D3"/>
    <w:rsid w:val="00A86805"/>
    <w:rsid w:val="00A87C73"/>
    <w:rsid w:val="00AA3A5B"/>
    <w:rsid w:val="00AE10B6"/>
    <w:rsid w:val="00AE1814"/>
    <w:rsid w:val="00AF40B4"/>
    <w:rsid w:val="00AF5877"/>
    <w:rsid w:val="00B04731"/>
    <w:rsid w:val="00B157CC"/>
    <w:rsid w:val="00B375AB"/>
    <w:rsid w:val="00B53481"/>
    <w:rsid w:val="00B62654"/>
    <w:rsid w:val="00B81971"/>
    <w:rsid w:val="00B85C1B"/>
    <w:rsid w:val="00B95B3F"/>
    <w:rsid w:val="00BB2A7C"/>
    <w:rsid w:val="00BC1349"/>
    <w:rsid w:val="00BD5566"/>
    <w:rsid w:val="00BF25FD"/>
    <w:rsid w:val="00C077ED"/>
    <w:rsid w:val="00C102FF"/>
    <w:rsid w:val="00C12DF4"/>
    <w:rsid w:val="00C13783"/>
    <w:rsid w:val="00C30DAD"/>
    <w:rsid w:val="00C37FB5"/>
    <w:rsid w:val="00C43206"/>
    <w:rsid w:val="00C44749"/>
    <w:rsid w:val="00C44E2C"/>
    <w:rsid w:val="00C62AF6"/>
    <w:rsid w:val="00C73228"/>
    <w:rsid w:val="00C909ED"/>
    <w:rsid w:val="00C91EED"/>
    <w:rsid w:val="00CA56BD"/>
    <w:rsid w:val="00CB02E1"/>
    <w:rsid w:val="00CB143D"/>
    <w:rsid w:val="00CB1C5F"/>
    <w:rsid w:val="00CC0184"/>
    <w:rsid w:val="00CC2338"/>
    <w:rsid w:val="00CC63F6"/>
    <w:rsid w:val="00D00F66"/>
    <w:rsid w:val="00D0317D"/>
    <w:rsid w:val="00D07F2A"/>
    <w:rsid w:val="00D33166"/>
    <w:rsid w:val="00D34FD8"/>
    <w:rsid w:val="00D36918"/>
    <w:rsid w:val="00D36A21"/>
    <w:rsid w:val="00D41606"/>
    <w:rsid w:val="00D457F0"/>
    <w:rsid w:val="00D622D8"/>
    <w:rsid w:val="00D737F4"/>
    <w:rsid w:val="00D92BF2"/>
    <w:rsid w:val="00D97A19"/>
    <w:rsid w:val="00DB7BBD"/>
    <w:rsid w:val="00DD33D4"/>
    <w:rsid w:val="00DE12D7"/>
    <w:rsid w:val="00DE15D0"/>
    <w:rsid w:val="00DE2D7A"/>
    <w:rsid w:val="00DE4F53"/>
    <w:rsid w:val="00DF50E1"/>
    <w:rsid w:val="00E1432D"/>
    <w:rsid w:val="00E323C3"/>
    <w:rsid w:val="00E37688"/>
    <w:rsid w:val="00E41970"/>
    <w:rsid w:val="00E57D10"/>
    <w:rsid w:val="00E64437"/>
    <w:rsid w:val="00E65B54"/>
    <w:rsid w:val="00E72245"/>
    <w:rsid w:val="00E8048A"/>
    <w:rsid w:val="00E83B1C"/>
    <w:rsid w:val="00E97312"/>
    <w:rsid w:val="00EA40E5"/>
    <w:rsid w:val="00EB0B24"/>
    <w:rsid w:val="00EB0DD1"/>
    <w:rsid w:val="00EE1764"/>
    <w:rsid w:val="00F22F5C"/>
    <w:rsid w:val="00F32252"/>
    <w:rsid w:val="00F35C07"/>
    <w:rsid w:val="00F53169"/>
    <w:rsid w:val="00F63D52"/>
    <w:rsid w:val="00F7309D"/>
    <w:rsid w:val="00F770C8"/>
    <w:rsid w:val="00F854D4"/>
    <w:rsid w:val="00F9181A"/>
    <w:rsid w:val="00F96C8A"/>
    <w:rsid w:val="00FB57C3"/>
    <w:rsid w:val="00FC2350"/>
    <w:rsid w:val="00FC44F3"/>
    <w:rsid w:val="00FE68CF"/>
    <w:rsid w:val="00FE6CC3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A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3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90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00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00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72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91EED"/>
    <w:pPr>
      <w:keepNext/>
      <w:outlineLvl w:val="8"/>
    </w:pPr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F6303"/>
  </w:style>
  <w:style w:type="character" w:customStyle="1" w:styleId="FootnoteTextChar">
    <w:name w:val="Footnote Text Char"/>
    <w:link w:val="FootnoteText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rsid w:val="000F63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link w:val="TitleChar"/>
    <w:uiPriority w:val="99"/>
    <w:qFormat/>
    <w:rsid w:val="000F630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0F6303"/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5042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04247"/>
  </w:style>
  <w:style w:type="paragraph" w:styleId="BodyText">
    <w:name w:val="Body Text"/>
    <w:basedOn w:val="Normal"/>
    <w:link w:val="BodyTextChar"/>
    <w:rsid w:val="00804C49"/>
    <w:pPr>
      <w:widowControl w:val="0"/>
      <w:suppressAutoHyphens/>
      <w:autoSpaceDE/>
      <w:autoSpaceDN/>
      <w:spacing w:after="120"/>
    </w:pPr>
    <w:rPr>
      <w:rFonts w:eastAsia="Arial Unicode MS"/>
      <w:sz w:val="24"/>
    </w:rPr>
  </w:style>
  <w:style w:type="character" w:customStyle="1" w:styleId="BodyTextChar">
    <w:name w:val="Body Text Char"/>
    <w:basedOn w:val="DefaultParagraphFont"/>
    <w:link w:val="BodyText"/>
    <w:rsid w:val="00804C49"/>
    <w:rPr>
      <w:rFonts w:ascii="Times New Roman" w:eastAsia="Arial Unicode MS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6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sid w:val="00C91EED"/>
    <w:rPr>
      <w:rFonts w:ascii="Times New Roman" w:eastAsia="Times New Roman" w:hAnsi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23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2338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5A44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04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04EB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04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04EB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90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0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0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22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00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EA5"/>
    <w:rPr>
      <w:color w:val="0000FF" w:themeColor="hyperlink"/>
      <w:u w:val="single"/>
    </w:rPr>
  </w:style>
  <w:style w:type="paragraph" w:customStyle="1" w:styleId="obycajnytext">
    <w:name w:val="obycajny text"/>
    <w:basedOn w:val="Normal"/>
    <w:rsid w:val="00424296"/>
    <w:rPr>
      <w:rFonts w:eastAsia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C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C0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77407"/>
    <w:rPr>
      <w:rFonts w:eastAsia="Times New Roman"/>
      <w:sz w:val="22"/>
      <w:szCs w:val="22"/>
      <w:lang w:eastAsia="en-US"/>
    </w:rPr>
  </w:style>
  <w:style w:type="paragraph" w:customStyle="1" w:styleId="WW-BodyText2">
    <w:name w:val="WW-Body Text 2"/>
    <w:basedOn w:val="Normal"/>
    <w:rsid w:val="00C102FF"/>
    <w:pPr>
      <w:suppressAutoHyphens/>
      <w:overflowPunct w:val="0"/>
      <w:autoSpaceDN/>
      <w:jc w:val="both"/>
      <w:textAlignment w:val="baseline"/>
    </w:pPr>
    <w:rPr>
      <w:color w:val="FF0000"/>
      <w:sz w:val="24"/>
      <w:lang w:eastAsia="zh-CN"/>
    </w:rPr>
  </w:style>
  <w:style w:type="paragraph" w:customStyle="1" w:styleId="NormalnytextDP">
    <w:name w:val="Normalny text DP"/>
    <w:link w:val="NormalnytextDPChar"/>
    <w:rsid w:val="00C73228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NormalnytextDPChar">
    <w:name w:val="Normalny text DP Char"/>
    <w:link w:val="NormalnytextDP"/>
    <w:rsid w:val="00C73228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3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90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00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00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72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91EED"/>
    <w:pPr>
      <w:keepNext/>
      <w:outlineLvl w:val="8"/>
    </w:pPr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F6303"/>
  </w:style>
  <w:style w:type="character" w:customStyle="1" w:styleId="FootnoteTextChar">
    <w:name w:val="Footnote Text Char"/>
    <w:link w:val="FootnoteText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rsid w:val="000F63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link w:val="TitleChar"/>
    <w:uiPriority w:val="99"/>
    <w:qFormat/>
    <w:rsid w:val="000F630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0F6303"/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5042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04247"/>
  </w:style>
  <w:style w:type="paragraph" w:styleId="BodyText">
    <w:name w:val="Body Text"/>
    <w:basedOn w:val="Normal"/>
    <w:link w:val="BodyTextChar"/>
    <w:rsid w:val="00804C49"/>
    <w:pPr>
      <w:widowControl w:val="0"/>
      <w:suppressAutoHyphens/>
      <w:autoSpaceDE/>
      <w:autoSpaceDN/>
      <w:spacing w:after="120"/>
    </w:pPr>
    <w:rPr>
      <w:rFonts w:eastAsia="Arial Unicode MS"/>
      <w:sz w:val="24"/>
    </w:rPr>
  </w:style>
  <w:style w:type="character" w:customStyle="1" w:styleId="BodyTextChar">
    <w:name w:val="Body Text Char"/>
    <w:basedOn w:val="DefaultParagraphFont"/>
    <w:link w:val="BodyText"/>
    <w:rsid w:val="00804C49"/>
    <w:rPr>
      <w:rFonts w:ascii="Times New Roman" w:eastAsia="Arial Unicode MS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6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sid w:val="00C91EED"/>
    <w:rPr>
      <w:rFonts w:ascii="Times New Roman" w:eastAsia="Times New Roman" w:hAnsi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23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2338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5A44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04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04EB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04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04EB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90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0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0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22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00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EA5"/>
    <w:rPr>
      <w:color w:val="0000FF" w:themeColor="hyperlink"/>
      <w:u w:val="single"/>
    </w:rPr>
  </w:style>
  <w:style w:type="paragraph" w:customStyle="1" w:styleId="obycajnytext">
    <w:name w:val="obycajny text"/>
    <w:basedOn w:val="Normal"/>
    <w:rsid w:val="00424296"/>
    <w:rPr>
      <w:rFonts w:eastAsia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C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C0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77407"/>
    <w:rPr>
      <w:rFonts w:eastAsia="Times New Roman"/>
      <w:sz w:val="22"/>
      <w:szCs w:val="22"/>
      <w:lang w:eastAsia="en-US"/>
    </w:rPr>
  </w:style>
  <w:style w:type="paragraph" w:customStyle="1" w:styleId="WW-BodyText2">
    <w:name w:val="WW-Body Text 2"/>
    <w:basedOn w:val="Normal"/>
    <w:rsid w:val="00C102FF"/>
    <w:pPr>
      <w:suppressAutoHyphens/>
      <w:overflowPunct w:val="0"/>
      <w:autoSpaceDN/>
      <w:jc w:val="both"/>
      <w:textAlignment w:val="baseline"/>
    </w:pPr>
    <w:rPr>
      <w:color w:val="FF0000"/>
      <w:sz w:val="24"/>
      <w:lang w:eastAsia="zh-CN"/>
    </w:rPr>
  </w:style>
  <w:style w:type="paragraph" w:customStyle="1" w:styleId="NormalnytextDP">
    <w:name w:val="Normalny text DP"/>
    <w:link w:val="NormalnytextDPChar"/>
    <w:rsid w:val="00C73228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NormalnytextDPChar">
    <w:name w:val="Normalny text DP Char"/>
    <w:link w:val="NormalnytextDP"/>
    <w:rsid w:val="00C7322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4829</Words>
  <Characters>27531</Characters>
  <Application>Microsoft Macintosh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32296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bobik</dc:creator>
  <cp:lastModifiedBy>Marta Hlačoková</cp:lastModifiedBy>
  <cp:revision>4</cp:revision>
  <cp:lastPrinted>2017-10-20T17:46:00Z</cp:lastPrinted>
  <dcterms:created xsi:type="dcterms:W3CDTF">2017-11-13T11:14:00Z</dcterms:created>
  <dcterms:modified xsi:type="dcterms:W3CDTF">2017-11-14T16:29:00Z</dcterms:modified>
</cp:coreProperties>
</file>